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6891F" w14:textId="57FEEE13" w:rsidR="00341CFC" w:rsidRPr="00625207" w:rsidRDefault="00680EFF" w:rsidP="00777A5C">
      <w:pPr>
        <w:shd w:val="clear" w:color="auto" w:fill="A6A6A6" w:themeFill="background1" w:themeFillShade="A6"/>
        <w:spacing w:line="360" w:lineRule="auto"/>
        <w:jc w:val="center"/>
        <w:rPr>
          <w:rFonts w:ascii="Courier New" w:hAnsi="Courier New" w:cs="Courier New"/>
          <w:sz w:val="24"/>
          <w:szCs w:val="24"/>
        </w:rPr>
      </w:pPr>
      <w:bookmarkStart w:id="0" w:name="_GoBack"/>
      <w:r w:rsidRPr="00625207">
        <w:rPr>
          <w:rFonts w:ascii="Courier New" w:hAnsi="Courier New" w:cs="Courier New"/>
          <w:b/>
          <w:bCs/>
          <w:sz w:val="24"/>
          <w:szCs w:val="24"/>
        </w:rPr>
        <w:t>AVALIAÇÃO DE CONJUNTURA AGNU</w:t>
      </w:r>
      <w:r w:rsidR="005A2F11" w:rsidRPr="00625207">
        <w:rPr>
          <w:rFonts w:ascii="Courier New" w:hAnsi="Courier New" w:cs="Courier New"/>
          <w:b/>
          <w:bCs/>
          <w:sz w:val="24"/>
          <w:szCs w:val="24"/>
        </w:rPr>
        <w:br/>
      </w:r>
      <w:r w:rsidR="00EB372B" w:rsidRPr="00625207">
        <w:rPr>
          <w:rFonts w:ascii="Courier New" w:hAnsi="Courier New" w:cs="Courier New"/>
          <w:b/>
          <w:bCs/>
          <w:sz w:val="24"/>
          <w:szCs w:val="24"/>
        </w:rPr>
        <w:t>24</w:t>
      </w:r>
      <w:r w:rsidR="00341CFC" w:rsidRPr="00625207">
        <w:rPr>
          <w:rFonts w:ascii="Courier New" w:hAnsi="Courier New" w:cs="Courier New"/>
          <w:b/>
          <w:bCs/>
          <w:sz w:val="24"/>
          <w:szCs w:val="24"/>
        </w:rPr>
        <w:t xml:space="preserve"> a </w:t>
      </w:r>
      <w:r w:rsidR="00EB372B" w:rsidRPr="00625207">
        <w:rPr>
          <w:rFonts w:ascii="Courier New" w:hAnsi="Courier New" w:cs="Courier New"/>
          <w:b/>
          <w:bCs/>
          <w:sz w:val="24"/>
          <w:szCs w:val="24"/>
        </w:rPr>
        <w:t>30</w:t>
      </w:r>
      <w:r w:rsidR="00341CFC" w:rsidRPr="00625207">
        <w:rPr>
          <w:rFonts w:ascii="Courier New" w:hAnsi="Courier New" w:cs="Courier New"/>
          <w:b/>
          <w:bCs/>
          <w:sz w:val="24"/>
          <w:szCs w:val="24"/>
        </w:rPr>
        <w:t xml:space="preserve"> de agosto de 2023</w:t>
      </w:r>
    </w:p>
    <w:p w14:paraId="56924584" w14:textId="77777777" w:rsidR="00777A5C" w:rsidRPr="00625207" w:rsidRDefault="00777A5C" w:rsidP="00CB32C2">
      <w:pPr>
        <w:spacing w:line="360" w:lineRule="auto"/>
        <w:ind w:firstLine="708"/>
        <w:jc w:val="both"/>
        <w:rPr>
          <w:rFonts w:ascii="Courier New" w:hAnsi="Courier New" w:cs="Courier New"/>
          <w:sz w:val="24"/>
          <w:szCs w:val="24"/>
        </w:rPr>
      </w:pPr>
    </w:p>
    <w:p w14:paraId="521CD5B4" w14:textId="50376C6B" w:rsidR="00341CFC" w:rsidRPr="00625207" w:rsidRDefault="00777A5C" w:rsidP="00CB32C2">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A</w:t>
      </w:r>
      <w:r w:rsidR="00341CFC" w:rsidRPr="00625207">
        <w:rPr>
          <w:rFonts w:ascii="Courier New" w:hAnsi="Courier New" w:cs="Courier New"/>
          <w:sz w:val="24"/>
          <w:szCs w:val="24"/>
        </w:rPr>
        <w:t xml:space="preserve"> </w:t>
      </w:r>
      <w:r w:rsidRPr="00625207">
        <w:rPr>
          <w:rFonts w:ascii="Courier New" w:hAnsi="Courier New" w:cs="Courier New"/>
          <w:sz w:val="24"/>
          <w:szCs w:val="24"/>
        </w:rPr>
        <w:t>convocação da Assembleia Geral Nacional Unificada (AGNU)</w:t>
      </w:r>
      <w:r w:rsidR="00341CFC" w:rsidRPr="00625207">
        <w:rPr>
          <w:rFonts w:ascii="Courier New" w:hAnsi="Courier New" w:cs="Courier New"/>
          <w:sz w:val="24"/>
          <w:szCs w:val="24"/>
        </w:rPr>
        <w:t>, que</w:t>
      </w:r>
      <w:r w:rsidR="00EB372B" w:rsidRPr="00625207">
        <w:rPr>
          <w:rFonts w:ascii="Courier New" w:hAnsi="Courier New" w:cs="Courier New"/>
          <w:sz w:val="24"/>
          <w:szCs w:val="24"/>
        </w:rPr>
        <w:t xml:space="preserve"> será realizada entre os dias 24</w:t>
      </w:r>
      <w:r w:rsidR="00341CFC" w:rsidRPr="00625207">
        <w:rPr>
          <w:rFonts w:ascii="Courier New" w:hAnsi="Courier New" w:cs="Courier New"/>
          <w:sz w:val="24"/>
          <w:szCs w:val="24"/>
        </w:rPr>
        <w:t xml:space="preserve"> e </w:t>
      </w:r>
      <w:r w:rsidR="00EB372B" w:rsidRPr="00625207">
        <w:rPr>
          <w:rFonts w:ascii="Courier New" w:hAnsi="Courier New" w:cs="Courier New"/>
          <w:sz w:val="24"/>
          <w:szCs w:val="24"/>
        </w:rPr>
        <w:t>30</w:t>
      </w:r>
      <w:r w:rsidR="00341CFC" w:rsidRPr="00625207">
        <w:rPr>
          <w:rFonts w:ascii="Courier New" w:hAnsi="Courier New" w:cs="Courier New"/>
          <w:sz w:val="24"/>
          <w:szCs w:val="24"/>
        </w:rPr>
        <w:t xml:space="preserve"> de agosto, resulta das d</w:t>
      </w:r>
      <w:r w:rsidRPr="00625207">
        <w:rPr>
          <w:rFonts w:ascii="Courier New" w:hAnsi="Courier New" w:cs="Courier New"/>
          <w:sz w:val="24"/>
          <w:szCs w:val="24"/>
        </w:rPr>
        <w:t>eliberações d</w:t>
      </w:r>
      <w:r w:rsidR="00341CFC" w:rsidRPr="00625207">
        <w:rPr>
          <w:rFonts w:ascii="Courier New" w:hAnsi="Courier New" w:cs="Courier New"/>
          <w:sz w:val="24"/>
          <w:szCs w:val="24"/>
        </w:rPr>
        <w:t xml:space="preserve">os conselheiros que participaram </w:t>
      </w:r>
      <w:r w:rsidRPr="00625207">
        <w:rPr>
          <w:rFonts w:ascii="Courier New" w:hAnsi="Courier New" w:cs="Courier New"/>
          <w:sz w:val="24"/>
          <w:szCs w:val="24"/>
        </w:rPr>
        <w:t xml:space="preserve">da LXXXIV Reunião Extraordinária </w:t>
      </w:r>
      <w:r w:rsidR="00341CFC" w:rsidRPr="00625207">
        <w:rPr>
          <w:rFonts w:ascii="Courier New" w:hAnsi="Courier New" w:cs="Courier New"/>
          <w:sz w:val="24"/>
          <w:szCs w:val="24"/>
        </w:rPr>
        <w:t xml:space="preserve">do Conselho Nacional de Representantes Estaduais (CNRE), que ocorreu em Brasília/DF, entre os dias 5 e 7 deste mês. </w:t>
      </w:r>
    </w:p>
    <w:p w14:paraId="4254A713" w14:textId="6650F5D0" w:rsidR="00341CFC" w:rsidRPr="00625207" w:rsidRDefault="00341CFC" w:rsidP="00CB32C2">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A convocação conjunta</w:t>
      </w:r>
      <w:r w:rsidR="006E62B7" w:rsidRPr="00625207">
        <w:rPr>
          <w:rFonts w:ascii="Courier New" w:hAnsi="Courier New" w:cs="Courier New"/>
          <w:sz w:val="24"/>
          <w:szCs w:val="24"/>
        </w:rPr>
        <w:t>,</w:t>
      </w:r>
      <w:r w:rsidRPr="00625207">
        <w:rPr>
          <w:rFonts w:ascii="Courier New" w:hAnsi="Courier New" w:cs="Courier New"/>
          <w:sz w:val="24"/>
          <w:szCs w:val="24"/>
        </w:rPr>
        <w:t xml:space="preserve"> assinada pelo presidente do CNRE e pelo presidente da Diretoria Executiva Nacional (DEN) do Sindicato, reflete a importância e a urgência do momento e tem por objetivo alinhar toda a estrutura sindical</w:t>
      </w:r>
      <w:r w:rsidR="00777A5C" w:rsidRPr="00625207">
        <w:rPr>
          <w:rFonts w:ascii="Courier New" w:hAnsi="Courier New" w:cs="Courier New"/>
          <w:sz w:val="24"/>
          <w:szCs w:val="24"/>
        </w:rPr>
        <w:t xml:space="preserve"> e os esforços da categoria</w:t>
      </w:r>
      <w:r w:rsidRPr="00625207">
        <w:rPr>
          <w:rFonts w:ascii="Courier New" w:hAnsi="Courier New" w:cs="Courier New"/>
          <w:sz w:val="24"/>
          <w:szCs w:val="24"/>
        </w:rPr>
        <w:t xml:space="preserve"> na defesa do cargo diante do julgamento da Ação Direta de Inconstitucionalidade (ADI) 4616, </w:t>
      </w:r>
      <w:r w:rsidR="00777A5C" w:rsidRPr="00625207">
        <w:rPr>
          <w:rFonts w:ascii="Courier New" w:hAnsi="Courier New" w:cs="Courier New"/>
          <w:sz w:val="24"/>
          <w:szCs w:val="24"/>
        </w:rPr>
        <w:t>e t</w:t>
      </w:r>
      <w:r w:rsidRPr="00625207">
        <w:rPr>
          <w:rFonts w:ascii="Courier New" w:hAnsi="Courier New" w:cs="Courier New"/>
          <w:sz w:val="24"/>
          <w:szCs w:val="24"/>
        </w:rPr>
        <w:t xml:space="preserve">ambém converge para </w:t>
      </w:r>
      <w:r w:rsidR="00777A5C" w:rsidRPr="00625207">
        <w:rPr>
          <w:rFonts w:ascii="Courier New" w:hAnsi="Courier New" w:cs="Courier New"/>
          <w:sz w:val="24"/>
          <w:szCs w:val="24"/>
        </w:rPr>
        <w:t xml:space="preserve">a necessidade de ampliação das ações </w:t>
      </w:r>
      <w:r w:rsidRPr="00625207">
        <w:rPr>
          <w:rFonts w:ascii="Courier New" w:hAnsi="Courier New" w:cs="Courier New"/>
          <w:sz w:val="24"/>
          <w:szCs w:val="24"/>
        </w:rPr>
        <w:t xml:space="preserve">que </w:t>
      </w:r>
      <w:r w:rsidR="00777A5C" w:rsidRPr="00625207">
        <w:rPr>
          <w:rFonts w:ascii="Courier New" w:hAnsi="Courier New" w:cs="Courier New"/>
          <w:sz w:val="24"/>
          <w:szCs w:val="24"/>
        </w:rPr>
        <w:t xml:space="preserve">serão </w:t>
      </w:r>
      <w:r w:rsidRPr="00625207">
        <w:rPr>
          <w:rFonts w:ascii="Courier New" w:hAnsi="Courier New" w:cs="Courier New"/>
          <w:sz w:val="24"/>
          <w:szCs w:val="24"/>
        </w:rPr>
        <w:t>empreendid</w:t>
      </w:r>
      <w:r w:rsidR="00777A5C" w:rsidRPr="00625207">
        <w:rPr>
          <w:rFonts w:ascii="Courier New" w:hAnsi="Courier New" w:cs="Courier New"/>
          <w:sz w:val="24"/>
          <w:szCs w:val="24"/>
        </w:rPr>
        <w:t>as</w:t>
      </w:r>
      <w:r w:rsidRPr="00625207">
        <w:rPr>
          <w:rFonts w:ascii="Courier New" w:hAnsi="Courier New" w:cs="Courier New"/>
          <w:sz w:val="24"/>
          <w:szCs w:val="24"/>
        </w:rPr>
        <w:t xml:space="preserve"> neste segundo semestre visando a luta pela reestruturação salarial e a defesa das atribuições da categoria.</w:t>
      </w:r>
    </w:p>
    <w:p w14:paraId="6D2143BF" w14:textId="77777777" w:rsidR="005A2F11" w:rsidRPr="00625207" w:rsidRDefault="00341CFC" w:rsidP="00CB32C2">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A</w:t>
      </w:r>
      <w:r w:rsidR="00777A5C" w:rsidRPr="00625207">
        <w:rPr>
          <w:rFonts w:ascii="Courier New" w:hAnsi="Courier New" w:cs="Courier New"/>
          <w:sz w:val="24"/>
          <w:szCs w:val="24"/>
        </w:rPr>
        <w:t xml:space="preserve"> convocação desta </w:t>
      </w:r>
      <w:r w:rsidRPr="00625207">
        <w:rPr>
          <w:rFonts w:ascii="Courier New" w:hAnsi="Courier New" w:cs="Courier New"/>
          <w:sz w:val="24"/>
          <w:szCs w:val="24"/>
        </w:rPr>
        <w:t xml:space="preserve">AGNU </w:t>
      </w:r>
      <w:r w:rsidR="00777A5C" w:rsidRPr="00625207">
        <w:rPr>
          <w:rFonts w:ascii="Courier New" w:hAnsi="Courier New" w:cs="Courier New"/>
          <w:sz w:val="24"/>
          <w:szCs w:val="24"/>
        </w:rPr>
        <w:t xml:space="preserve">se dá no mesmo contexto que gerou a </w:t>
      </w:r>
      <w:r w:rsidRPr="00625207">
        <w:rPr>
          <w:rFonts w:ascii="Courier New" w:hAnsi="Courier New" w:cs="Courier New"/>
          <w:sz w:val="24"/>
          <w:szCs w:val="24"/>
        </w:rPr>
        <w:t xml:space="preserve">realização do CNRE </w:t>
      </w:r>
      <w:r w:rsidR="00777A5C" w:rsidRPr="00625207">
        <w:rPr>
          <w:rFonts w:ascii="Courier New" w:hAnsi="Courier New" w:cs="Courier New"/>
          <w:sz w:val="24"/>
          <w:szCs w:val="24"/>
        </w:rPr>
        <w:t>E</w:t>
      </w:r>
      <w:r w:rsidRPr="00625207">
        <w:rPr>
          <w:rFonts w:ascii="Courier New" w:hAnsi="Courier New" w:cs="Courier New"/>
          <w:sz w:val="24"/>
          <w:szCs w:val="24"/>
        </w:rPr>
        <w:t>xtraordinário</w:t>
      </w:r>
      <w:r w:rsidR="00777A5C" w:rsidRPr="00625207">
        <w:rPr>
          <w:rFonts w:ascii="Courier New" w:hAnsi="Courier New" w:cs="Courier New"/>
          <w:sz w:val="24"/>
          <w:szCs w:val="24"/>
        </w:rPr>
        <w:t xml:space="preserve"> e</w:t>
      </w:r>
      <w:r w:rsidR="00C80788" w:rsidRPr="00625207">
        <w:rPr>
          <w:rFonts w:ascii="Courier New" w:hAnsi="Courier New" w:cs="Courier New"/>
          <w:sz w:val="24"/>
          <w:szCs w:val="24"/>
        </w:rPr>
        <w:t>,</w:t>
      </w:r>
      <w:r w:rsidR="00777A5C" w:rsidRPr="00625207">
        <w:rPr>
          <w:rFonts w:ascii="Courier New" w:hAnsi="Courier New" w:cs="Courier New"/>
          <w:sz w:val="24"/>
          <w:szCs w:val="24"/>
        </w:rPr>
        <w:t xml:space="preserve"> por este motivo</w:t>
      </w:r>
      <w:r w:rsidR="00C80788" w:rsidRPr="00625207">
        <w:rPr>
          <w:rFonts w:ascii="Courier New" w:hAnsi="Courier New" w:cs="Courier New"/>
          <w:sz w:val="24"/>
          <w:szCs w:val="24"/>
        </w:rPr>
        <w:t>,</w:t>
      </w:r>
      <w:r w:rsidR="00777A5C" w:rsidRPr="00625207">
        <w:rPr>
          <w:rFonts w:ascii="Courier New" w:hAnsi="Courier New" w:cs="Courier New"/>
          <w:sz w:val="24"/>
          <w:szCs w:val="24"/>
        </w:rPr>
        <w:t xml:space="preserve"> traz um conjunto de indicativos que apresentam a </w:t>
      </w:r>
      <w:r w:rsidRPr="00625207">
        <w:rPr>
          <w:rFonts w:ascii="Courier New" w:hAnsi="Courier New" w:cs="Courier New"/>
          <w:sz w:val="24"/>
          <w:szCs w:val="24"/>
        </w:rPr>
        <w:t xml:space="preserve">devida orientação de voto </w:t>
      </w:r>
      <w:r w:rsidR="00777A5C" w:rsidRPr="00625207">
        <w:rPr>
          <w:rFonts w:ascii="Courier New" w:hAnsi="Courier New" w:cs="Courier New"/>
          <w:sz w:val="24"/>
          <w:szCs w:val="24"/>
        </w:rPr>
        <w:t xml:space="preserve">pelo </w:t>
      </w:r>
      <w:r w:rsidRPr="00625207">
        <w:rPr>
          <w:rFonts w:ascii="Courier New" w:hAnsi="Courier New" w:cs="Courier New"/>
          <w:sz w:val="24"/>
          <w:szCs w:val="24"/>
        </w:rPr>
        <w:t>CNRE e</w:t>
      </w:r>
      <w:r w:rsidR="00777A5C" w:rsidRPr="00625207">
        <w:rPr>
          <w:rFonts w:ascii="Courier New" w:hAnsi="Courier New" w:cs="Courier New"/>
          <w:sz w:val="24"/>
          <w:szCs w:val="24"/>
        </w:rPr>
        <w:t xml:space="preserve"> </w:t>
      </w:r>
      <w:r w:rsidRPr="00625207">
        <w:rPr>
          <w:rFonts w:ascii="Courier New" w:hAnsi="Courier New" w:cs="Courier New"/>
          <w:sz w:val="24"/>
          <w:szCs w:val="24"/>
        </w:rPr>
        <w:t>DEN</w:t>
      </w:r>
      <w:r w:rsidR="00777A5C" w:rsidRPr="00625207">
        <w:rPr>
          <w:rFonts w:ascii="Courier New" w:hAnsi="Courier New" w:cs="Courier New"/>
          <w:sz w:val="24"/>
          <w:szCs w:val="24"/>
        </w:rPr>
        <w:t xml:space="preserve">. </w:t>
      </w:r>
    </w:p>
    <w:p w14:paraId="25E78229" w14:textId="4AF32C04" w:rsidR="00C72876" w:rsidRPr="00625207" w:rsidRDefault="00777A5C" w:rsidP="00CB32C2">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Os indicativos foram construídos a partir</w:t>
      </w:r>
      <w:r w:rsidR="00C72876" w:rsidRPr="00625207">
        <w:rPr>
          <w:rFonts w:ascii="Courier New" w:hAnsi="Courier New" w:cs="Courier New"/>
          <w:sz w:val="24"/>
          <w:szCs w:val="24"/>
        </w:rPr>
        <w:t xml:space="preserve"> do</w:t>
      </w:r>
      <w:r w:rsidRPr="00625207">
        <w:rPr>
          <w:rFonts w:ascii="Courier New" w:hAnsi="Courier New" w:cs="Courier New"/>
          <w:sz w:val="24"/>
          <w:szCs w:val="24"/>
        </w:rPr>
        <w:t xml:space="preserve"> amplo debate dos conselheiros e aprovados</w:t>
      </w:r>
      <w:r w:rsidR="00C80788" w:rsidRPr="00625207">
        <w:rPr>
          <w:rFonts w:ascii="Courier New" w:hAnsi="Courier New" w:cs="Courier New"/>
          <w:sz w:val="24"/>
          <w:szCs w:val="24"/>
        </w:rPr>
        <w:t>,</w:t>
      </w:r>
      <w:r w:rsidRPr="00625207">
        <w:rPr>
          <w:rFonts w:ascii="Courier New" w:hAnsi="Courier New" w:cs="Courier New"/>
          <w:sz w:val="24"/>
          <w:szCs w:val="24"/>
        </w:rPr>
        <w:t xml:space="preserve"> praticamente</w:t>
      </w:r>
      <w:r w:rsidR="00C80788" w:rsidRPr="00625207">
        <w:rPr>
          <w:rFonts w:ascii="Courier New" w:hAnsi="Courier New" w:cs="Courier New"/>
          <w:sz w:val="24"/>
          <w:szCs w:val="24"/>
        </w:rPr>
        <w:t>,</w:t>
      </w:r>
      <w:r w:rsidRPr="00625207">
        <w:rPr>
          <w:rFonts w:ascii="Courier New" w:hAnsi="Courier New" w:cs="Courier New"/>
          <w:sz w:val="24"/>
          <w:szCs w:val="24"/>
        </w:rPr>
        <w:t xml:space="preserve"> de forma unânime</w:t>
      </w:r>
      <w:r w:rsidR="00C72876" w:rsidRPr="00625207">
        <w:rPr>
          <w:rFonts w:ascii="Courier New" w:hAnsi="Courier New" w:cs="Courier New"/>
          <w:sz w:val="24"/>
          <w:szCs w:val="24"/>
        </w:rPr>
        <w:t xml:space="preserve">, </w:t>
      </w:r>
      <w:r w:rsidRPr="00625207">
        <w:rPr>
          <w:rFonts w:ascii="Courier New" w:hAnsi="Courier New" w:cs="Courier New"/>
          <w:sz w:val="24"/>
          <w:szCs w:val="24"/>
        </w:rPr>
        <w:t xml:space="preserve">e </w:t>
      </w:r>
      <w:r w:rsidR="00341CFC" w:rsidRPr="00625207">
        <w:rPr>
          <w:rFonts w:ascii="Courier New" w:hAnsi="Courier New" w:cs="Courier New"/>
          <w:sz w:val="24"/>
          <w:szCs w:val="24"/>
        </w:rPr>
        <w:t xml:space="preserve">buscam adequar </w:t>
      </w:r>
      <w:r w:rsidRPr="00625207">
        <w:rPr>
          <w:rFonts w:ascii="Courier New" w:hAnsi="Courier New" w:cs="Courier New"/>
          <w:sz w:val="24"/>
          <w:szCs w:val="24"/>
        </w:rPr>
        <w:t>as ações e assegurar os meios para que o Sindicato possa fazer frente às necessidades geradas a partir da apresentação do voto do relator da ADI 4616, ministro Gilmar Mendes</w:t>
      </w:r>
      <w:r w:rsidR="00C72876" w:rsidRPr="00625207">
        <w:rPr>
          <w:rFonts w:ascii="Courier New" w:hAnsi="Courier New" w:cs="Courier New"/>
          <w:sz w:val="24"/>
          <w:szCs w:val="24"/>
        </w:rPr>
        <w:t xml:space="preserve">. </w:t>
      </w:r>
    </w:p>
    <w:p w14:paraId="1C52D5B6" w14:textId="77777777" w:rsidR="00EB372B" w:rsidRPr="00625207" w:rsidRDefault="00EB372B" w:rsidP="00CB32C2">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 xml:space="preserve">Importante destacar que a propositura da ADI 4616 poderá desestruturar toda a organização da RFB, responsável pela administração tributária e aduaneira da União, cujas </w:t>
      </w:r>
      <w:r w:rsidRPr="00625207">
        <w:rPr>
          <w:rFonts w:ascii="Courier New" w:hAnsi="Courier New" w:cs="Courier New"/>
          <w:sz w:val="24"/>
          <w:szCs w:val="24"/>
        </w:rPr>
        <w:lastRenderedPageBreak/>
        <w:t>atividades específicas são essenciais ao funcionamento do Estado e exercidas pelos servidores ocupantes dos cargos da Carreira Tributária e Aduaneira da RFB, da qual o Analista-Tributário sempre foi integrante, desde sua origem, em 1985.</w:t>
      </w:r>
    </w:p>
    <w:p w14:paraId="2B2BD9C5" w14:textId="77777777" w:rsidR="00EB372B" w:rsidRPr="00625207" w:rsidRDefault="00EB372B" w:rsidP="00EB372B">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Vários são os precedentes do Supremo Tribunal Federal favoráveis à racionalização administrativa no serviço público promovidas por leis que alteram o nível de escolaridade, denominações dos cargos, dentre outras características; desde que preservada a essencialidade de suas atribuições e do padrão remuneratório, tal como acontece na evolução histórica do cargo de Analista-Tributário da RFB e de tantos outros cargos no serviço público.</w:t>
      </w:r>
    </w:p>
    <w:p w14:paraId="6C54CCF2" w14:textId="77777777" w:rsidR="00EB372B" w:rsidRPr="00625207" w:rsidRDefault="00EB372B" w:rsidP="00EB372B">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 xml:space="preserve">Importante salientar que o Analista-Tributário da RFB, desde o surgimento da Carreira, ocorrido em 1985, repita-se, mantém o mesmo padrão das atribuições desenvolvidas nas áreas da tributação, arrecadação, fiscalização, comércio exterior, vigilância e repressão aduaneira. E todos os concursos públicos prestados pelos integrantes deste cargo exclusivo de Estado, conforme reconhecido pela Lei Delegada nº 13, de 1992, possuíram características de nível de conhecimento superior, diante da complexidade e responsabilidade de suas atribuições, razão pela qual o trabalho pela improcedência da ADI 4616 exige um esforço prioritário do </w:t>
      </w:r>
      <w:proofErr w:type="spellStart"/>
      <w:r w:rsidRPr="00625207">
        <w:rPr>
          <w:rFonts w:ascii="Courier New" w:hAnsi="Courier New" w:cs="Courier New"/>
          <w:sz w:val="24"/>
          <w:szCs w:val="24"/>
        </w:rPr>
        <w:t>Sindireceita</w:t>
      </w:r>
      <w:proofErr w:type="spellEnd"/>
      <w:r w:rsidRPr="00625207">
        <w:rPr>
          <w:rFonts w:ascii="Courier New" w:hAnsi="Courier New" w:cs="Courier New"/>
          <w:sz w:val="24"/>
          <w:szCs w:val="24"/>
        </w:rPr>
        <w:t>, da Receita Federal, do Ministério da Fazenda e da Advocacia Geral da União, não só por uma questão de justiça, mas também em defesa da eficiência do Estado brasileiro, bandeira essa assumida pelos Analistas-Tributários da RFB com muito orgulho!</w:t>
      </w:r>
    </w:p>
    <w:p w14:paraId="28285D44" w14:textId="77777777" w:rsidR="00EB372B" w:rsidRPr="00625207" w:rsidRDefault="00EB372B" w:rsidP="00EB372B">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 xml:space="preserve">Da mesma forma, os conselheiros compreenderam a necessidade de adequação do texto da Pauta Reivindicatória de 2023, que havia sido aprovada em fevereiro deste ano, à realidade do momento, tendo em vista as últimas discussões relativas ao orçamento do Governo Federal para 2024 e à </w:t>
      </w:r>
      <w:r w:rsidRPr="00625207">
        <w:rPr>
          <w:rFonts w:ascii="Courier New" w:hAnsi="Courier New" w:cs="Courier New"/>
          <w:sz w:val="24"/>
          <w:szCs w:val="24"/>
        </w:rPr>
        <w:lastRenderedPageBreak/>
        <w:t xml:space="preserve">dinâmica imposta pela reabertura da Mesa Nacional de Negociação Permanente (MNNP). </w:t>
      </w:r>
    </w:p>
    <w:p w14:paraId="1405FC4D" w14:textId="77777777" w:rsidR="00EB372B" w:rsidRPr="00625207" w:rsidRDefault="00EB372B" w:rsidP="00EB372B">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 xml:space="preserve">Na LXXXIII Reunião Ordinária do CNRE, realizada em abril de 2023, foi aprovada a Resolução LXXXIII-CNRE n.º 011/2023, denominado Projeto Consolidar, por meio do qual foram aglutinas três resoluções do CNRE que tinham como escopo a instituição de Grupo de Trabalho de filiados do </w:t>
      </w:r>
      <w:proofErr w:type="spellStart"/>
      <w:r w:rsidRPr="00625207">
        <w:rPr>
          <w:rFonts w:ascii="Courier New" w:hAnsi="Courier New" w:cs="Courier New"/>
          <w:sz w:val="24"/>
          <w:szCs w:val="24"/>
        </w:rPr>
        <w:t>Sindireceita</w:t>
      </w:r>
      <w:proofErr w:type="spellEnd"/>
      <w:r w:rsidRPr="00625207">
        <w:rPr>
          <w:rFonts w:ascii="Courier New" w:hAnsi="Courier New" w:cs="Courier New"/>
          <w:sz w:val="24"/>
          <w:szCs w:val="24"/>
        </w:rPr>
        <w:t xml:space="preserve"> para construção de ações estratégicas de futuro da categoria. Entre essas ações, destaca-se o estudo acerca da pertinência e oportunidade de realização de reestruturação da tabela remuneratória dos Analistas-Tributários, tal como já vem sendo demandado por outros cargos no serviço público federal, como os da carreira policial federal, com a qual a Carreira Tributária e Aduaneira da RFB tem alinhamento salarial.</w:t>
      </w:r>
    </w:p>
    <w:p w14:paraId="204AEDA1" w14:textId="77777777" w:rsidR="00EB372B" w:rsidRPr="00625207" w:rsidRDefault="00EB372B" w:rsidP="00EB372B">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Dessa forma, os debates no CNRE Extraordinário destacaram a necessidade de contextualização da pauta reivindicatória da categoria à nova metodologia de diálogo e negociação com o governo que, além da Mesa Nacional, que trata dos temas gerais, estabeleceu outros dois espaços para discussão das reivindicações dos servidores: as mesas específicas, para tratarem de pautas que possuem impacto orçamentário; e as mesas setoriais, par avaliar as demandas que não tem impacto financeiro.</w:t>
      </w:r>
    </w:p>
    <w:p w14:paraId="032B99F0" w14:textId="073E46E0" w:rsidR="00EB372B" w:rsidRPr="00625207" w:rsidRDefault="00EB372B" w:rsidP="00EB372B">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Uma vez autorizada pela categoria em AGNU a inserção na Pauta Reivindicatória de 2023 de reivindicações com impacto orçamentário</w:t>
      </w:r>
      <w:r w:rsidRPr="00625207">
        <w:rPr>
          <w:rFonts w:ascii="Courier New" w:hAnsi="Courier New" w:cs="Courier New"/>
          <w:sz w:val="24"/>
          <w:szCs w:val="24"/>
        </w:rPr>
        <w:t xml:space="preserve"> (mesmo sob </w:t>
      </w:r>
      <w:r w:rsidRPr="00625207">
        <w:rPr>
          <w:rFonts w:ascii="Courier New" w:hAnsi="Courier New" w:cs="Courier New"/>
          <w:sz w:val="24"/>
          <w:szCs w:val="24"/>
        </w:rPr>
        <w:t>a mesma estrutura de vencimento básico e bônus de eficiência</w:t>
      </w:r>
      <w:r w:rsidRPr="00625207">
        <w:rPr>
          <w:rFonts w:ascii="Courier New" w:hAnsi="Courier New" w:cs="Courier New"/>
          <w:sz w:val="24"/>
          <w:szCs w:val="24"/>
        </w:rPr>
        <w:t>)</w:t>
      </w:r>
      <w:r w:rsidRPr="00625207">
        <w:rPr>
          <w:rFonts w:ascii="Courier New" w:hAnsi="Courier New" w:cs="Courier New"/>
          <w:sz w:val="24"/>
          <w:szCs w:val="24"/>
        </w:rPr>
        <w:t xml:space="preserve"> ou, mesmo isentas de impacto orçamentário mas de caráter específico da categoria, nosso sindicato terá como solicitar a abertura de mesa específica e/ou setorial para iniciar as negociações nas mesas específicas/setoriais integrantes da Mesa Nacional de Negociação Permanente (MNNP)</w:t>
      </w:r>
      <w:r w:rsidRPr="00625207">
        <w:rPr>
          <w:rFonts w:ascii="Courier New" w:hAnsi="Courier New" w:cs="Courier New"/>
          <w:sz w:val="24"/>
          <w:szCs w:val="24"/>
        </w:rPr>
        <w:t xml:space="preserve">, mantendo </w:t>
      </w:r>
      <w:proofErr w:type="gramStart"/>
      <w:r w:rsidRPr="00625207">
        <w:rPr>
          <w:rFonts w:ascii="Courier New" w:hAnsi="Courier New" w:cs="Courier New"/>
          <w:sz w:val="24"/>
          <w:szCs w:val="24"/>
        </w:rPr>
        <w:t xml:space="preserve">a </w:t>
      </w:r>
      <w:r w:rsidRPr="00625207">
        <w:rPr>
          <w:rFonts w:ascii="Courier New" w:hAnsi="Courier New" w:cs="Courier New"/>
          <w:sz w:val="24"/>
          <w:szCs w:val="24"/>
        </w:rPr>
        <w:t>.</w:t>
      </w:r>
      <w:proofErr w:type="gramEnd"/>
    </w:p>
    <w:p w14:paraId="53448084" w14:textId="77777777" w:rsidR="00625207" w:rsidRPr="00625207" w:rsidRDefault="00625207" w:rsidP="00193F33">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lastRenderedPageBreak/>
        <w:t>Não menos importante, a Pauta Reivindicatória da categoria para 2023 igualmente precisa ser adequada para contemplar a necessidade da constante revisão dos dispositivos normativos que inibem a atuação profissional dos Analistas-Tributários e que devem ser apresentados nas negociações da categoria com o Governo, assim como atender ao pleito dos Analistas-Tributários aposentados advindos da Plenária Nacional dos Aposentados e Pensionistas, realizada em junho deste ano, em Fortaleza/CE.</w:t>
      </w:r>
    </w:p>
    <w:p w14:paraId="301328BD" w14:textId="77777777" w:rsidR="00625207" w:rsidRPr="00625207" w:rsidRDefault="00625207" w:rsidP="00357B38">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Diante de todo o exposto e de forma objetiva, o CNRE e a DEN orientam pela aprovação Indicativo 1 e pela votação no Item 1.1, que trata do regime de Assembleia Permanente, que se justifica pela eventual necessidade de convocação de AGNU imediata, face às negociações no âmbito da Mesa Nacional de Negociação</w:t>
      </w:r>
    </w:p>
    <w:p w14:paraId="063C83FF" w14:textId="6A0EB4DF" w:rsidR="00CB32C2" w:rsidRPr="00625207" w:rsidRDefault="00193F33" w:rsidP="00357B38">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Já os Indicativos 2, 3 e 4 tratam especificamente de adequações no texto da Pauta Reivindicatória de 2023. N</w:t>
      </w:r>
      <w:r w:rsidR="00357B38" w:rsidRPr="00625207">
        <w:rPr>
          <w:rFonts w:ascii="Courier New" w:hAnsi="Courier New" w:cs="Courier New"/>
          <w:sz w:val="24"/>
          <w:szCs w:val="24"/>
        </w:rPr>
        <w:t xml:space="preserve">o </w:t>
      </w:r>
      <w:r w:rsidR="00357B38" w:rsidRPr="00625207">
        <w:rPr>
          <w:rFonts w:ascii="Courier New" w:hAnsi="Courier New" w:cs="Courier New"/>
          <w:b/>
          <w:sz w:val="24"/>
          <w:szCs w:val="24"/>
        </w:rPr>
        <w:t>Indicativo 2</w:t>
      </w:r>
      <w:r w:rsidR="00357B38" w:rsidRPr="00625207">
        <w:rPr>
          <w:rFonts w:ascii="Courier New" w:hAnsi="Courier New" w:cs="Courier New"/>
          <w:sz w:val="24"/>
          <w:szCs w:val="24"/>
        </w:rPr>
        <w:t xml:space="preserve"> a orientação é pela </w:t>
      </w:r>
      <w:r w:rsidR="00357B38" w:rsidRPr="00625207">
        <w:rPr>
          <w:rFonts w:ascii="Courier New" w:hAnsi="Courier New" w:cs="Courier New"/>
          <w:b/>
          <w:sz w:val="24"/>
          <w:szCs w:val="24"/>
        </w:rPr>
        <w:t>votação no Item 2.1</w:t>
      </w:r>
      <w:r w:rsidR="00357B38" w:rsidRPr="00625207">
        <w:rPr>
          <w:rFonts w:ascii="Courier New" w:hAnsi="Courier New" w:cs="Courier New"/>
          <w:sz w:val="24"/>
          <w:szCs w:val="24"/>
        </w:rPr>
        <w:t xml:space="preserve"> e pela alteração da Pauta Reivindicatória da categoria para 2023, com a nova redação </w:t>
      </w:r>
      <w:r w:rsidR="005A2F11" w:rsidRPr="00625207">
        <w:rPr>
          <w:rFonts w:ascii="Courier New" w:hAnsi="Courier New" w:cs="Courier New"/>
          <w:sz w:val="24"/>
          <w:szCs w:val="24"/>
        </w:rPr>
        <w:t xml:space="preserve">no ponto que </w:t>
      </w:r>
      <w:r w:rsidR="00357B38" w:rsidRPr="00625207">
        <w:rPr>
          <w:rFonts w:ascii="Courier New" w:hAnsi="Courier New" w:cs="Courier New"/>
          <w:sz w:val="24"/>
          <w:szCs w:val="24"/>
        </w:rPr>
        <w:t xml:space="preserve">trata da Política Salarial e Reestruturação Remuneratória do Analistas-Tributários. </w:t>
      </w:r>
    </w:p>
    <w:p w14:paraId="25C53C78" w14:textId="4D6ED4B0" w:rsidR="00357B38" w:rsidRPr="00625207" w:rsidRDefault="00357B38" w:rsidP="00357B38">
      <w:pPr>
        <w:spacing w:line="360" w:lineRule="auto"/>
        <w:ind w:firstLine="708"/>
        <w:jc w:val="both"/>
        <w:rPr>
          <w:rFonts w:ascii="Courier New" w:hAnsi="Courier New" w:cs="Courier New"/>
          <w:sz w:val="24"/>
          <w:szCs w:val="24"/>
        </w:rPr>
      </w:pPr>
      <w:r w:rsidRPr="00625207">
        <w:rPr>
          <w:rFonts w:ascii="Courier New" w:hAnsi="Courier New" w:cs="Courier New"/>
          <w:b/>
          <w:sz w:val="24"/>
          <w:szCs w:val="24"/>
        </w:rPr>
        <w:t>No Indicativo 3</w:t>
      </w:r>
      <w:r w:rsidRPr="00625207">
        <w:rPr>
          <w:rFonts w:ascii="Courier New" w:hAnsi="Courier New" w:cs="Courier New"/>
          <w:sz w:val="24"/>
          <w:szCs w:val="24"/>
        </w:rPr>
        <w:t xml:space="preserve">, a orientação também é </w:t>
      </w:r>
      <w:r w:rsidRPr="00625207">
        <w:rPr>
          <w:rFonts w:ascii="Courier New" w:hAnsi="Courier New" w:cs="Courier New"/>
          <w:b/>
          <w:sz w:val="24"/>
          <w:szCs w:val="24"/>
        </w:rPr>
        <w:t>pela votação no Item 3.1</w:t>
      </w:r>
      <w:r w:rsidRPr="00625207">
        <w:rPr>
          <w:rFonts w:ascii="Courier New" w:hAnsi="Courier New" w:cs="Courier New"/>
          <w:sz w:val="24"/>
          <w:szCs w:val="24"/>
        </w:rPr>
        <w:t>, com a inclusão d</w:t>
      </w:r>
      <w:r w:rsidR="005A2F11" w:rsidRPr="00625207">
        <w:rPr>
          <w:rFonts w:ascii="Courier New" w:hAnsi="Courier New" w:cs="Courier New"/>
          <w:sz w:val="24"/>
          <w:szCs w:val="24"/>
        </w:rPr>
        <w:t xml:space="preserve">o texto </w:t>
      </w:r>
      <w:r w:rsidRPr="00625207">
        <w:rPr>
          <w:rFonts w:ascii="Courier New" w:hAnsi="Courier New" w:cs="Courier New"/>
          <w:sz w:val="24"/>
          <w:szCs w:val="24"/>
        </w:rPr>
        <w:t>que trata da alteração ou revogação dos dispositivos normativos que inibem a atuação profissional dos Analistas-Tributários e que devem ser apresentados nas negociações da categoria com o Governo.</w:t>
      </w:r>
    </w:p>
    <w:p w14:paraId="478CAFEB" w14:textId="24DB918D" w:rsidR="00357B38" w:rsidRPr="00625207" w:rsidRDefault="00F80070" w:rsidP="00357B38">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 xml:space="preserve">O </w:t>
      </w:r>
      <w:r w:rsidR="00357B38" w:rsidRPr="00625207">
        <w:rPr>
          <w:rFonts w:ascii="Courier New" w:hAnsi="Courier New" w:cs="Courier New"/>
          <w:sz w:val="24"/>
          <w:szCs w:val="24"/>
        </w:rPr>
        <w:t xml:space="preserve"> </w:t>
      </w:r>
      <w:r w:rsidR="00357B38" w:rsidRPr="00625207">
        <w:rPr>
          <w:rFonts w:ascii="Courier New" w:hAnsi="Courier New" w:cs="Courier New"/>
          <w:b/>
          <w:sz w:val="24"/>
          <w:szCs w:val="24"/>
        </w:rPr>
        <w:t>Indicativo 4</w:t>
      </w:r>
      <w:r w:rsidR="00357B38" w:rsidRPr="00625207">
        <w:rPr>
          <w:rFonts w:ascii="Courier New" w:hAnsi="Courier New" w:cs="Courier New"/>
          <w:sz w:val="24"/>
          <w:szCs w:val="24"/>
        </w:rPr>
        <w:t xml:space="preserve"> apresenta orientação de </w:t>
      </w:r>
      <w:r w:rsidR="00357B38" w:rsidRPr="00625207">
        <w:rPr>
          <w:rFonts w:ascii="Courier New" w:hAnsi="Courier New" w:cs="Courier New"/>
          <w:b/>
          <w:sz w:val="24"/>
          <w:szCs w:val="24"/>
        </w:rPr>
        <w:t>voto no Item 4.1</w:t>
      </w:r>
      <w:r w:rsidR="00357B38" w:rsidRPr="00625207">
        <w:rPr>
          <w:rFonts w:ascii="Courier New" w:hAnsi="Courier New" w:cs="Courier New"/>
          <w:sz w:val="24"/>
          <w:szCs w:val="24"/>
        </w:rPr>
        <w:t xml:space="preserve"> e a inclusão de propostas relativas à aposentadoria e seguridade dentre elas a revogação do Decreto 10.620/2021, que determinou a centralização e a manutenção de aposentadorias e pensões, no âmbito da administração pública federal direta, no DECIPEX (Diretoria de Centralização de Serviços de Inativos, Pensionistas e Órgãos Extintos); </w:t>
      </w:r>
      <w:r w:rsidR="00357B38" w:rsidRPr="00625207">
        <w:rPr>
          <w:rFonts w:ascii="Courier New" w:hAnsi="Courier New" w:cs="Courier New"/>
          <w:sz w:val="24"/>
          <w:szCs w:val="24"/>
        </w:rPr>
        <w:lastRenderedPageBreak/>
        <w:t>Aprovação da PEC 555/2006, que revoga o art. 4º da Emenda Constitucional nº 41, de 2003, acabando com a cobrança de contribuição previdenciária sobre os proventos dos servidores públicos aposentados;</w:t>
      </w:r>
      <w:r w:rsidRPr="00625207">
        <w:rPr>
          <w:rFonts w:ascii="Courier New" w:hAnsi="Courier New" w:cs="Courier New"/>
          <w:sz w:val="24"/>
          <w:szCs w:val="24"/>
        </w:rPr>
        <w:t xml:space="preserve"> e</w:t>
      </w:r>
      <w:r w:rsidR="00357B38" w:rsidRPr="00625207">
        <w:rPr>
          <w:rFonts w:ascii="Courier New" w:hAnsi="Courier New" w:cs="Courier New"/>
          <w:sz w:val="24"/>
          <w:szCs w:val="24"/>
        </w:rPr>
        <w:t xml:space="preserve"> a Criação de auxílio-medicamento para servidores públicos da administração pública federal, ativos e aposentados, portadores de moléstias graves, crônicas ou degenerativas.”</w:t>
      </w:r>
    </w:p>
    <w:p w14:paraId="08B0D0A8" w14:textId="04B69542" w:rsidR="00ED2EEB" w:rsidRPr="00625207" w:rsidRDefault="00ED2EEB" w:rsidP="00ED2EEB">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 xml:space="preserve">Já o </w:t>
      </w:r>
      <w:r w:rsidRPr="00625207">
        <w:rPr>
          <w:rFonts w:ascii="Courier New" w:hAnsi="Courier New" w:cs="Courier New"/>
          <w:b/>
          <w:sz w:val="24"/>
          <w:szCs w:val="24"/>
        </w:rPr>
        <w:t>Indicativo 5</w:t>
      </w:r>
      <w:r w:rsidRPr="00625207">
        <w:rPr>
          <w:rFonts w:ascii="Courier New" w:hAnsi="Courier New" w:cs="Courier New"/>
          <w:sz w:val="24"/>
          <w:szCs w:val="24"/>
        </w:rPr>
        <w:t>, ainda dentro do contexto das ações relacionadas à defesa da categoria na ADI 4616, propõe</w:t>
      </w:r>
      <w:r w:rsidRPr="00625207">
        <w:rPr>
          <w:rFonts w:ascii="Courier New" w:hAnsi="Courier New" w:cs="Courier New"/>
        </w:rPr>
        <w:t xml:space="preserve"> </w:t>
      </w:r>
      <w:r w:rsidRPr="00625207">
        <w:rPr>
          <w:rFonts w:ascii="Courier New" w:hAnsi="Courier New" w:cs="Courier New"/>
          <w:sz w:val="24"/>
          <w:szCs w:val="24"/>
        </w:rPr>
        <w:t xml:space="preserve">rever a realização da Assembleia Geral Nacional Extraordinária (AGNE), prevista para ocorrer no ano de 2023, exclusivamente para a discussão sobre a reforma estatutária da entidade, conforme deliberação da XVI AGN, realizada em dezembro de 2021, em Brasília/DF. Neste indicativo a orientação do CNRE e a da DEN </w:t>
      </w:r>
      <w:r w:rsidR="00F80070" w:rsidRPr="00625207">
        <w:rPr>
          <w:rFonts w:ascii="Courier New" w:hAnsi="Courier New" w:cs="Courier New"/>
          <w:sz w:val="24"/>
          <w:szCs w:val="24"/>
        </w:rPr>
        <w:t>é</w:t>
      </w:r>
      <w:r w:rsidRPr="00625207">
        <w:rPr>
          <w:rFonts w:ascii="Courier New" w:hAnsi="Courier New" w:cs="Courier New"/>
          <w:sz w:val="24"/>
          <w:szCs w:val="24"/>
        </w:rPr>
        <w:t xml:space="preserve"> pela </w:t>
      </w:r>
      <w:r w:rsidRPr="00625207">
        <w:rPr>
          <w:rFonts w:ascii="Courier New" w:hAnsi="Courier New" w:cs="Courier New"/>
          <w:b/>
          <w:sz w:val="24"/>
          <w:szCs w:val="24"/>
        </w:rPr>
        <w:t>votação no Item 5.1</w:t>
      </w:r>
      <w:r w:rsidRPr="00625207">
        <w:rPr>
          <w:rFonts w:ascii="Courier New" w:hAnsi="Courier New" w:cs="Courier New"/>
          <w:sz w:val="24"/>
          <w:szCs w:val="24"/>
        </w:rPr>
        <w:t xml:space="preserve"> </w:t>
      </w:r>
      <w:r w:rsidR="00F80070" w:rsidRPr="00625207">
        <w:rPr>
          <w:rFonts w:ascii="Courier New" w:hAnsi="Courier New" w:cs="Courier New"/>
          <w:sz w:val="24"/>
          <w:szCs w:val="24"/>
        </w:rPr>
        <w:t>que promove a</w:t>
      </w:r>
      <w:r w:rsidRPr="00625207">
        <w:rPr>
          <w:rFonts w:ascii="Courier New" w:hAnsi="Courier New" w:cs="Courier New"/>
          <w:sz w:val="24"/>
          <w:szCs w:val="24"/>
        </w:rPr>
        <w:t xml:space="preserve"> suspensão da resolução da XVI AGN </w:t>
      </w:r>
      <w:r w:rsidR="00F80070" w:rsidRPr="00625207">
        <w:rPr>
          <w:rFonts w:ascii="Courier New" w:hAnsi="Courier New" w:cs="Courier New"/>
          <w:sz w:val="24"/>
          <w:szCs w:val="24"/>
        </w:rPr>
        <w:t xml:space="preserve">de </w:t>
      </w:r>
      <w:r w:rsidRPr="00625207">
        <w:rPr>
          <w:rFonts w:ascii="Courier New" w:hAnsi="Courier New" w:cs="Courier New"/>
          <w:sz w:val="24"/>
          <w:szCs w:val="24"/>
        </w:rPr>
        <w:t>que trata da realização dessa AGNE, até a próxima deliberação da Reunião Ordinária do CNRE, a ser realizada em dezembro de 2023.</w:t>
      </w:r>
    </w:p>
    <w:p w14:paraId="3B78531D" w14:textId="77777777" w:rsidR="00625207" w:rsidRPr="00625207" w:rsidRDefault="00625207" w:rsidP="00625207">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t xml:space="preserve">Novamente, nossa categoria se encontra diante de um quadro extremamente complexo e frente à inúmeros desafios. Ao longo dos últimos anos, temos vivenciado um período de constantes ameaças aos nossos direitos, os quais temos conseguido superar e transformar adversidades em conquistas. Temos o claro entendimento do que estamos enfrentando. Também por isto, temos feito um enorme esforço para manter a base mobilizada e devidamente informada de todos estes enfrentamentos e de nossas possibilidades. Há mais de dois anos, todas as semanas, a DEN tem realizado transmissões virtuais como forma de manter o contato com a categoria. Com este mesmo objetivo, recentemente, foi convocada uma reunião extraordinária do Conselho para que os conselheiros de todo o país pudessem construir novos caminhos na luta em defesa do nosso cargo. </w:t>
      </w:r>
    </w:p>
    <w:p w14:paraId="518589A5" w14:textId="1C519420" w:rsidR="009E215E" w:rsidRPr="00625207" w:rsidRDefault="009E215E" w:rsidP="00357B38">
      <w:pPr>
        <w:spacing w:line="360" w:lineRule="auto"/>
        <w:ind w:firstLine="708"/>
        <w:jc w:val="both"/>
        <w:rPr>
          <w:rFonts w:ascii="Courier New" w:hAnsi="Courier New" w:cs="Courier New"/>
          <w:sz w:val="24"/>
          <w:szCs w:val="24"/>
        </w:rPr>
      </w:pPr>
      <w:r w:rsidRPr="00625207">
        <w:rPr>
          <w:rFonts w:ascii="Courier New" w:hAnsi="Courier New" w:cs="Courier New"/>
          <w:sz w:val="24"/>
          <w:szCs w:val="24"/>
        </w:rPr>
        <w:lastRenderedPageBreak/>
        <w:t>Agora, o CNRE e a DEN convocam toda a base para discutir, analisar e votar pela construção das ações que nosso Sindicato adotará na defesa dos nossos direitos. Vamos</w:t>
      </w:r>
      <w:r w:rsidR="00183927" w:rsidRPr="00625207">
        <w:rPr>
          <w:rFonts w:ascii="Courier New" w:hAnsi="Courier New" w:cs="Courier New"/>
          <w:sz w:val="24"/>
          <w:szCs w:val="24"/>
        </w:rPr>
        <w:t>,</w:t>
      </w:r>
      <w:r w:rsidRPr="00625207">
        <w:rPr>
          <w:rFonts w:ascii="Courier New" w:hAnsi="Courier New" w:cs="Courier New"/>
          <w:sz w:val="24"/>
          <w:szCs w:val="24"/>
        </w:rPr>
        <w:t xml:space="preserve"> unidos e de forma coesa, apontar o caminho que nosso Sindicato seguirá na construção de novas vitórias e na consolidação de nossos direitos. </w:t>
      </w:r>
    </w:p>
    <w:p w14:paraId="101860EF" w14:textId="77777777" w:rsidR="00F80070" w:rsidRPr="00625207" w:rsidRDefault="00F80070" w:rsidP="00357B38">
      <w:pPr>
        <w:spacing w:line="360" w:lineRule="auto"/>
        <w:ind w:firstLine="708"/>
        <w:jc w:val="both"/>
        <w:rPr>
          <w:rFonts w:ascii="Courier New" w:hAnsi="Courier New" w:cs="Courier New"/>
          <w:sz w:val="24"/>
          <w:szCs w:val="24"/>
        </w:rPr>
      </w:pPr>
    </w:p>
    <w:p w14:paraId="59092236" w14:textId="5AA072E0" w:rsidR="004B693A" w:rsidRPr="00625207" w:rsidRDefault="005C5653" w:rsidP="00CB32C2">
      <w:pPr>
        <w:spacing w:line="360" w:lineRule="auto"/>
        <w:jc w:val="center"/>
        <w:rPr>
          <w:rFonts w:ascii="Courier New" w:hAnsi="Courier New" w:cs="Courier New"/>
          <w:b/>
          <w:sz w:val="24"/>
          <w:szCs w:val="24"/>
        </w:rPr>
      </w:pPr>
      <w:r w:rsidRPr="00625207">
        <w:rPr>
          <w:rFonts w:ascii="Courier New" w:hAnsi="Courier New" w:cs="Courier New"/>
          <w:b/>
          <w:sz w:val="24"/>
          <w:szCs w:val="24"/>
        </w:rPr>
        <w:t>Boa AGNU a todas e todos</w:t>
      </w:r>
      <w:r w:rsidR="009E335A" w:rsidRPr="00625207">
        <w:rPr>
          <w:rFonts w:ascii="Courier New" w:hAnsi="Courier New" w:cs="Courier New"/>
          <w:b/>
          <w:sz w:val="24"/>
          <w:szCs w:val="24"/>
        </w:rPr>
        <w:t>, sigamos firmes em nossa luta!</w:t>
      </w:r>
    </w:p>
    <w:p w14:paraId="5863DFC7" w14:textId="6C6035C4" w:rsidR="00CB32C2" w:rsidRPr="00625207" w:rsidRDefault="009E215E" w:rsidP="00CB32C2">
      <w:pPr>
        <w:spacing w:line="360" w:lineRule="auto"/>
        <w:jc w:val="center"/>
        <w:rPr>
          <w:rFonts w:ascii="Courier New" w:hAnsi="Courier New" w:cs="Courier New"/>
          <w:b/>
          <w:sz w:val="24"/>
          <w:szCs w:val="24"/>
        </w:rPr>
      </w:pPr>
      <w:r w:rsidRPr="00625207">
        <w:rPr>
          <w:rFonts w:ascii="Courier New" w:hAnsi="Courier New" w:cs="Courier New"/>
          <w:b/>
          <w:sz w:val="24"/>
          <w:szCs w:val="24"/>
        </w:rPr>
        <w:t xml:space="preserve">Conselho Nacional dos Representantes Estaduais (CNRE) </w:t>
      </w:r>
      <w:r w:rsidRPr="00625207">
        <w:rPr>
          <w:rFonts w:ascii="Courier New" w:hAnsi="Courier New" w:cs="Courier New"/>
          <w:b/>
          <w:sz w:val="24"/>
          <w:szCs w:val="24"/>
        </w:rPr>
        <w:br/>
      </w:r>
      <w:r w:rsidR="00CB32C2" w:rsidRPr="00625207">
        <w:rPr>
          <w:rFonts w:ascii="Courier New" w:hAnsi="Courier New" w:cs="Courier New"/>
          <w:b/>
          <w:sz w:val="24"/>
          <w:szCs w:val="24"/>
        </w:rPr>
        <w:t xml:space="preserve">Diretoria Executiva Nacional </w:t>
      </w:r>
      <w:r w:rsidRPr="00625207">
        <w:rPr>
          <w:rFonts w:ascii="Courier New" w:hAnsi="Courier New" w:cs="Courier New"/>
          <w:b/>
          <w:sz w:val="24"/>
          <w:szCs w:val="24"/>
        </w:rPr>
        <w:t xml:space="preserve">(DEN)  </w:t>
      </w:r>
      <w:bookmarkEnd w:id="0"/>
    </w:p>
    <w:sectPr w:rsidR="00CB32C2" w:rsidRPr="006252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FF"/>
    <w:rsid w:val="00015EBB"/>
    <w:rsid w:val="00046F22"/>
    <w:rsid w:val="000673E6"/>
    <w:rsid w:val="000C1472"/>
    <w:rsid w:val="000E0D49"/>
    <w:rsid w:val="000E57D6"/>
    <w:rsid w:val="000F3DED"/>
    <w:rsid w:val="0011071D"/>
    <w:rsid w:val="001123C0"/>
    <w:rsid w:val="00117972"/>
    <w:rsid w:val="0012352C"/>
    <w:rsid w:val="0015445B"/>
    <w:rsid w:val="001807E8"/>
    <w:rsid w:val="00183927"/>
    <w:rsid w:val="00193F33"/>
    <w:rsid w:val="001D2713"/>
    <w:rsid w:val="001E0363"/>
    <w:rsid w:val="001E10F8"/>
    <w:rsid w:val="0021671F"/>
    <w:rsid w:val="00217442"/>
    <w:rsid w:val="00233172"/>
    <w:rsid w:val="00257675"/>
    <w:rsid w:val="0029421B"/>
    <w:rsid w:val="002A02A8"/>
    <w:rsid w:val="002A3CB0"/>
    <w:rsid w:val="002B2389"/>
    <w:rsid w:val="002B7EAB"/>
    <w:rsid w:val="002C78DA"/>
    <w:rsid w:val="002D105C"/>
    <w:rsid w:val="002D7356"/>
    <w:rsid w:val="003140F8"/>
    <w:rsid w:val="00341CFC"/>
    <w:rsid w:val="00354825"/>
    <w:rsid w:val="00357B38"/>
    <w:rsid w:val="003A34F8"/>
    <w:rsid w:val="003B2D99"/>
    <w:rsid w:val="003B63C5"/>
    <w:rsid w:val="003C0955"/>
    <w:rsid w:val="003D3765"/>
    <w:rsid w:val="004366B0"/>
    <w:rsid w:val="00441EE3"/>
    <w:rsid w:val="00457266"/>
    <w:rsid w:val="004760F8"/>
    <w:rsid w:val="00476259"/>
    <w:rsid w:val="004842AF"/>
    <w:rsid w:val="004B693A"/>
    <w:rsid w:val="004D39E2"/>
    <w:rsid w:val="004E202F"/>
    <w:rsid w:val="00511031"/>
    <w:rsid w:val="005150AB"/>
    <w:rsid w:val="00515165"/>
    <w:rsid w:val="00572B06"/>
    <w:rsid w:val="005A2F11"/>
    <w:rsid w:val="005C5653"/>
    <w:rsid w:val="005D3F0D"/>
    <w:rsid w:val="00625207"/>
    <w:rsid w:val="00625592"/>
    <w:rsid w:val="00626AAC"/>
    <w:rsid w:val="0063194A"/>
    <w:rsid w:val="00643424"/>
    <w:rsid w:val="00676698"/>
    <w:rsid w:val="006775D2"/>
    <w:rsid w:val="00680EFF"/>
    <w:rsid w:val="006963D0"/>
    <w:rsid w:val="006B0EB3"/>
    <w:rsid w:val="006C0A68"/>
    <w:rsid w:val="006E05E0"/>
    <w:rsid w:val="006E2FD4"/>
    <w:rsid w:val="006E62B7"/>
    <w:rsid w:val="0071550D"/>
    <w:rsid w:val="0072738D"/>
    <w:rsid w:val="00751718"/>
    <w:rsid w:val="007540D2"/>
    <w:rsid w:val="00770C8A"/>
    <w:rsid w:val="00777A5C"/>
    <w:rsid w:val="00780A61"/>
    <w:rsid w:val="00791144"/>
    <w:rsid w:val="00796991"/>
    <w:rsid w:val="007D19A3"/>
    <w:rsid w:val="00804133"/>
    <w:rsid w:val="008104A2"/>
    <w:rsid w:val="0082564E"/>
    <w:rsid w:val="00836ED5"/>
    <w:rsid w:val="008725B3"/>
    <w:rsid w:val="00880969"/>
    <w:rsid w:val="0089653D"/>
    <w:rsid w:val="00912222"/>
    <w:rsid w:val="009179D1"/>
    <w:rsid w:val="0092601C"/>
    <w:rsid w:val="009357C6"/>
    <w:rsid w:val="009775AA"/>
    <w:rsid w:val="00990673"/>
    <w:rsid w:val="009B08E2"/>
    <w:rsid w:val="009B2BF6"/>
    <w:rsid w:val="009E215E"/>
    <w:rsid w:val="009E335A"/>
    <w:rsid w:val="009F6344"/>
    <w:rsid w:val="00A231A6"/>
    <w:rsid w:val="00A2536B"/>
    <w:rsid w:val="00A53B26"/>
    <w:rsid w:val="00A97C0A"/>
    <w:rsid w:val="00AA6554"/>
    <w:rsid w:val="00AE07CF"/>
    <w:rsid w:val="00B2099C"/>
    <w:rsid w:val="00B45861"/>
    <w:rsid w:val="00B84328"/>
    <w:rsid w:val="00B93FC4"/>
    <w:rsid w:val="00BA4FB7"/>
    <w:rsid w:val="00BB2C0B"/>
    <w:rsid w:val="00BC2F47"/>
    <w:rsid w:val="00BE2121"/>
    <w:rsid w:val="00BE36FB"/>
    <w:rsid w:val="00C0122F"/>
    <w:rsid w:val="00C543AE"/>
    <w:rsid w:val="00C72876"/>
    <w:rsid w:val="00C75114"/>
    <w:rsid w:val="00C76204"/>
    <w:rsid w:val="00C80788"/>
    <w:rsid w:val="00C86400"/>
    <w:rsid w:val="00CA6283"/>
    <w:rsid w:val="00CA763D"/>
    <w:rsid w:val="00CB32C2"/>
    <w:rsid w:val="00CC2882"/>
    <w:rsid w:val="00D05436"/>
    <w:rsid w:val="00D101C6"/>
    <w:rsid w:val="00D13F71"/>
    <w:rsid w:val="00D25F0D"/>
    <w:rsid w:val="00D640F9"/>
    <w:rsid w:val="00DB0AEC"/>
    <w:rsid w:val="00DB77E4"/>
    <w:rsid w:val="00DF15B2"/>
    <w:rsid w:val="00E00F3E"/>
    <w:rsid w:val="00E043BA"/>
    <w:rsid w:val="00E07FDA"/>
    <w:rsid w:val="00E33EAD"/>
    <w:rsid w:val="00E54C3A"/>
    <w:rsid w:val="00E7760B"/>
    <w:rsid w:val="00E834AE"/>
    <w:rsid w:val="00EB372B"/>
    <w:rsid w:val="00ED2EEB"/>
    <w:rsid w:val="00ED60F4"/>
    <w:rsid w:val="00EE16F0"/>
    <w:rsid w:val="00F1735A"/>
    <w:rsid w:val="00F33799"/>
    <w:rsid w:val="00F4042A"/>
    <w:rsid w:val="00F526A6"/>
    <w:rsid w:val="00F65D7B"/>
    <w:rsid w:val="00F80070"/>
    <w:rsid w:val="00F8135B"/>
    <w:rsid w:val="00F92CF2"/>
    <w:rsid w:val="00FB2730"/>
    <w:rsid w:val="00FF25B6"/>
    <w:rsid w:val="00FF72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DABF"/>
  <w15:chartTrackingRefBased/>
  <w15:docId w15:val="{7AA4A3F1-C100-4C47-AF23-10320639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7878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Schettino</dc:creator>
  <cp:keywords/>
  <dc:description/>
  <cp:lastModifiedBy>Conta da Microsoft</cp:lastModifiedBy>
  <cp:revision>2</cp:revision>
  <dcterms:created xsi:type="dcterms:W3CDTF">2023-08-12T12:15:00Z</dcterms:created>
  <dcterms:modified xsi:type="dcterms:W3CDTF">2023-08-12T12:15:00Z</dcterms:modified>
</cp:coreProperties>
</file>