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BB0C" w14:textId="77777777" w:rsidR="00771BAC" w:rsidRPr="00771BAC" w:rsidRDefault="00771BAC" w:rsidP="005F4470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1BAC">
        <w:rPr>
          <w:rFonts w:ascii="Arial" w:hAnsi="Arial" w:cs="Arial"/>
          <w:b/>
          <w:bCs/>
          <w:sz w:val="24"/>
          <w:szCs w:val="24"/>
        </w:rPr>
        <w:t>AVALIAÇÃO DE CONJUNTURA AGNU</w:t>
      </w:r>
    </w:p>
    <w:p w14:paraId="21697D13" w14:textId="77777777" w:rsidR="00771BAC" w:rsidRPr="00771BAC" w:rsidRDefault="00771BAC" w:rsidP="005F4470">
      <w:pPr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1BAC">
        <w:rPr>
          <w:rFonts w:ascii="Arial" w:hAnsi="Arial" w:cs="Arial"/>
          <w:b/>
          <w:bCs/>
          <w:sz w:val="24"/>
          <w:szCs w:val="24"/>
        </w:rPr>
        <w:t>28 de setembro a 05 de outubro de 2023</w:t>
      </w:r>
    </w:p>
    <w:p w14:paraId="66F000D7" w14:textId="77777777" w:rsidR="00771BAC" w:rsidRPr="00771BAC" w:rsidRDefault="00771BAC" w:rsidP="005F4470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205D2820" w14:textId="77777777" w:rsidR="00771BAC" w:rsidRPr="00771BAC" w:rsidRDefault="00771BAC" w:rsidP="005F4470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71BAC">
        <w:rPr>
          <w:rFonts w:ascii="Arial" w:hAnsi="Arial" w:cs="Arial"/>
          <w:sz w:val="24"/>
          <w:szCs w:val="24"/>
        </w:rPr>
        <w:t>A convocação da Assembleia Geral Nacional Unificada (AGNU), que será realizada entre os dias 28 de setembro e 05 de outubro de 2023, resulta das deliberações dos conselheiros que participaram da LXXXV Reunião Extraordinária do Conselho Nacional de Representantes Estaduais (CNRE), reunião telepresencial ocorrida em 22 de setembro de 2023.</w:t>
      </w:r>
    </w:p>
    <w:p w14:paraId="141FBD85" w14:textId="2B1B2884" w:rsidR="00771BAC" w:rsidRPr="00771BAC" w:rsidRDefault="00C34FCB" w:rsidP="005F4470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Visando a manutenção da </w:t>
      </w:r>
      <w:r w:rsidR="00C1337D">
        <w:rPr>
          <w:rFonts w:ascii="Arial" w:hAnsi="Arial" w:cs="Arial"/>
          <w:sz w:val="24"/>
          <w:szCs w:val="24"/>
        </w:rPr>
        <w:t xml:space="preserve">mobilização da categoria e </w:t>
      </w:r>
      <w:r>
        <w:rPr>
          <w:rFonts w:ascii="Arial" w:hAnsi="Arial" w:cs="Arial"/>
          <w:sz w:val="24"/>
          <w:szCs w:val="24"/>
        </w:rPr>
        <w:t>d</w:t>
      </w:r>
      <w:r w:rsidR="00C1337D">
        <w:rPr>
          <w:rFonts w:ascii="Arial" w:hAnsi="Arial" w:cs="Arial"/>
          <w:sz w:val="24"/>
          <w:szCs w:val="24"/>
        </w:rPr>
        <w:t xml:space="preserve">o seu estado de regime de assembleia permanente, </w:t>
      </w:r>
      <w:r>
        <w:rPr>
          <w:rFonts w:ascii="Arial" w:hAnsi="Arial" w:cs="Arial"/>
          <w:sz w:val="24"/>
          <w:szCs w:val="24"/>
        </w:rPr>
        <w:t xml:space="preserve">conforme </w:t>
      </w:r>
      <w:r w:rsidR="00C1337D">
        <w:rPr>
          <w:rFonts w:ascii="Arial" w:hAnsi="Arial" w:cs="Arial"/>
          <w:sz w:val="24"/>
          <w:szCs w:val="24"/>
        </w:rPr>
        <w:t xml:space="preserve">deliberado na última AGNU realizada entre os dias 24 a 30/08/2023, esta </w:t>
      </w:r>
      <w:r w:rsidR="00771BAC" w:rsidRPr="00771BAC">
        <w:rPr>
          <w:rFonts w:ascii="Arial" w:hAnsi="Arial" w:cs="Arial"/>
          <w:sz w:val="24"/>
          <w:szCs w:val="24"/>
        </w:rPr>
        <w:t>convocação</w:t>
      </w:r>
      <w:r w:rsidR="00C1337D">
        <w:rPr>
          <w:rFonts w:ascii="Arial" w:hAnsi="Arial" w:cs="Arial"/>
          <w:sz w:val="24"/>
          <w:szCs w:val="24"/>
        </w:rPr>
        <w:t xml:space="preserve"> conjunta</w:t>
      </w:r>
      <w:r w:rsidR="00771BAC" w:rsidRPr="00771BAC">
        <w:rPr>
          <w:rFonts w:ascii="Arial" w:hAnsi="Arial" w:cs="Arial"/>
          <w:sz w:val="24"/>
          <w:szCs w:val="24"/>
        </w:rPr>
        <w:t xml:space="preserve">, </w:t>
      </w:r>
      <w:r w:rsidR="00C1337D" w:rsidRPr="00C1337D">
        <w:rPr>
          <w:rFonts w:ascii="Arial" w:hAnsi="Arial" w:cs="Arial"/>
          <w:sz w:val="24"/>
          <w:szCs w:val="24"/>
        </w:rPr>
        <w:t>assinada pelo presidente do CNRE</w:t>
      </w:r>
      <w:r w:rsidR="00C1337D">
        <w:rPr>
          <w:rFonts w:ascii="Arial" w:hAnsi="Arial" w:cs="Arial"/>
          <w:sz w:val="24"/>
          <w:szCs w:val="24"/>
        </w:rPr>
        <w:t xml:space="preserve"> </w:t>
      </w:r>
      <w:r w:rsidR="00C1337D" w:rsidRPr="00C1337D">
        <w:rPr>
          <w:rFonts w:ascii="Arial" w:hAnsi="Arial" w:cs="Arial"/>
          <w:sz w:val="24"/>
          <w:szCs w:val="24"/>
        </w:rPr>
        <w:t>e pelo presidente da Diretoria Executiva Nacional (DEN) do</w:t>
      </w:r>
      <w:r w:rsidR="00C1337D">
        <w:rPr>
          <w:rFonts w:ascii="Arial" w:hAnsi="Arial" w:cs="Arial"/>
          <w:sz w:val="24"/>
          <w:szCs w:val="24"/>
        </w:rPr>
        <w:t xml:space="preserve"> </w:t>
      </w:r>
      <w:r w:rsidR="00C1337D" w:rsidRPr="00C1337D">
        <w:rPr>
          <w:rFonts w:ascii="Arial" w:hAnsi="Arial" w:cs="Arial"/>
          <w:sz w:val="24"/>
          <w:szCs w:val="24"/>
        </w:rPr>
        <w:t xml:space="preserve">Sindicato, reflete </w:t>
      </w:r>
      <w:r w:rsidR="00C1337D">
        <w:rPr>
          <w:rFonts w:ascii="Arial" w:hAnsi="Arial" w:cs="Arial"/>
          <w:sz w:val="24"/>
          <w:szCs w:val="24"/>
        </w:rPr>
        <w:t xml:space="preserve">mais uma vez a </w:t>
      </w:r>
      <w:r w:rsidR="00C1337D" w:rsidRPr="00C1337D">
        <w:rPr>
          <w:rFonts w:ascii="Arial" w:hAnsi="Arial" w:cs="Arial"/>
          <w:sz w:val="24"/>
          <w:szCs w:val="24"/>
        </w:rPr>
        <w:t xml:space="preserve">importância e a urgência do momento </w:t>
      </w:r>
      <w:r w:rsidR="00C1337D">
        <w:rPr>
          <w:rFonts w:ascii="Arial" w:hAnsi="Arial" w:cs="Arial"/>
          <w:sz w:val="24"/>
          <w:szCs w:val="24"/>
        </w:rPr>
        <w:t xml:space="preserve">vivenciado </w:t>
      </w:r>
      <w:proofErr w:type="gramStart"/>
      <w:r w:rsidR="00C1337D">
        <w:rPr>
          <w:rFonts w:ascii="Arial" w:hAnsi="Arial" w:cs="Arial"/>
          <w:sz w:val="24"/>
          <w:szCs w:val="24"/>
        </w:rPr>
        <w:t>pelo categoria</w:t>
      </w:r>
      <w:proofErr w:type="gramEnd"/>
      <w:r w:rsidR="00C1337D">
        <w:rPr>
          <w:rFonts w:ascii="Arial" w:hAnsi="Arial" w:cs="Arial"/>
          <w:sz w:val="24"/>
          <w:szCs w:val="24"/>
        </w:rPr>
        <w:t xml:space="preserve"> </w:t>
      </w:r>
      <w:r w:rsidR="00C1337D" w:rsidRPr="00C1337D">
        <w:rPr>
          <w:rFonts w:ascii="Arial" w:hAnsi="Arial" w:cs="Arial"/>
          <w:sz w:val="24"/>
          <w:szCs w:val="24"/>
        </w:rPr>
        <w:t>e</w:t>
      </w:r>
      <w:r w:rsidR="00C1337D">
        <w:rPr>
          <w:rFonts w:ascii="Arial" w:hAnsi="Arial" w:cs="Arial"/>
          <w:sz w:val="24"/>
          <w:szCs w:val="24"/>
        </w:rPr>
        <w:t xml:space="preserve"> </w:t>
      </w:r>
      <w:r w:rsidR="00C1337D" w:rsidRPr="00C1337D">
        <w:rPr>
          <w:rFonts w:ascii="Arial" w:hAnsi="Arial" w:cs="Arial"/>
          <w:sz w:val="24"/>
          <w:szCs w:val="24"/>
        </w:rPr>
        <w:t>tem por objetivo alinhar toda a estrutura sindical e os</w:t>
      </w:r>
      <w:r w:rsidR="00C1337D">
        <w:rPr>
          <w:rFonts w:ascii="Arial" w:hAnsi="Arial" w:cs="Arial"/>
          <w:sz w:val="24"/>
          <w:szCs w:val="24"/>
        </w:rPr>
        <w:t xml:space="preserve"> seus </w:t>
      </w:r>
      <w:r w:rsidR="00C1337D" w:rsidRPr="00C1337D">
        <w:rPr>
          <w:rFonts w:ascii="Arial" w:hAnsi="Arial" w:cs="Arial"/>
          <w:sz w:val="24"/>
          <w:szCs w:val="24"/>
        </w:rPr>
        <w:t>esforços na defesa do cargo</w:t>
      </w:r>
      <w:r w:rsidR="005F4470">
        <w:rPr>
          <w:rFonts w:ascii="Arial" w:hAnsi="Arial" w:cs="Arial"/>
          <w:sz w:val="24"/>
          <w:szCs w:val="24"/>
        </w:rPr>
        <w:t>.</w:t>
      </w:r>
      <w:r w:rsidR="00C1337D">
        <w:rPr>
          <w:rFonts w:ascii="Arial" w:hAnsi="Arial" w:cs="Arial"/>
          <w:sz w:val="24"/>
          <w:szCs w:val="24"/>
        </w:rPr>
        <w:t xml:space="preserve"> </w:t>
      </w:r>
    </w:p>
    <w:p w14:paraId="44AAF493" w14:textId="77777777" w:rsidR="009F3D89" w:rsidRDefault="005F4470" w:rsidP="009F3D89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71BAC" w:rsidRPr="00771BAC">
        <w:rPr>
          <w:rFonts w:ascii="Arial" w:hAnsi="Arial" w:cs="Arial"/>
          <w:sz w:val="24"/>
          <w:szCs w:val="24"/>
        </w:rPr>
        <w:t xml:space="preserve"> único indicativo proposto à categoria trata </w:t>
      </w:r>
      <w:r w:rsidR="00C86363">
        <w:rPr>
          <w:rFonts w:ascii="Arial" w:hAnsi="Arial" w:cs="Arial"/>
          <w:sz w:val="24"/>
          <w:szCs w:val="24"/>
        </w:rPr>
        <w:t xml:space="preserve">exatamente </w:t>
      </w:r>
      <w:r w:rsidR="0009446F">
        <w:rPr>
          <w:rFonts w:ascii="Arial" w:hAnsi="Arial" w:cs="Arial"/>
          <w:sz w:val="24"/>
          <w:szCs w:val="24"/>
        </w:rPr>
        <w:t xml:space="preserve">da </w:t>
      </w:r>
      <w:r w:rsidR="00C86363">
        <w:rPr>
          <w:rFonts w:ascii="Arial" w:hAnsi="Arial" w:cs="Arial"/>
          <w:sz w:val="24"/>
          <w:szCs w:val="24"/>
        </w:rPr>
        <w:t xml:space="preserve">prorrogação </w:t>
      </w:r>
      <w:r w:rsidR="00771BAC" w:rsidRPr="00771BAC">
        <w:rPr>
          <w:rFonts w:ascii="Arial" w:hAnsi="Arial" w:cs="Arial"/>
          <w:sz w:val="24"/>
          <w:szCs w:val="24"/>
        </w:rPr>
        <w:t xml:space="preserve">do regime de Assembleia Permanente, </w:t>
      </w:r>
      <w:r w:rsidR="00C86363" w:rsidRPr="00C86363">
        <w:rPr>
          <w:rFonts w:ascii="Arial" w:hAnsi="Arial" w:cs="Arial"/>
          <w:sz w:val="24"/>
          <w:szCs w:val="24"/>
        </w:rPr>
        <w:t>que</w:t>
      </w:r>
      <w:r w:rsidR="00C86363">
        <w:rPr>
          <w:rFonts w:ascii="Arial" w:hAnsi="Arial" w:cs="Arial"/>
          <w:sz w:val="24"/>
          <w:szCs w:val="24"/>
        </w:rPr>
        <w:t xml:space="preserve"> </w:t>
      </w:r>
      <w:r w:rsidR="00C86363" w:rsidRPr="00C86363">
        <w:rPr>
          <w:rFonts w:ascii="Arial" w:hAnsi="Arial" w:cs="Arial"/>
          <w:sz w:val="24"/>
          <w:szCs w:val="24"/>
        </w:rPr>
        <w:t xml:space="preserve">se justifica pela eventual necessidade de convocação </w:t>
      </w:r>
      <w:r w:rsidR="00C86363">
        <w:rPr>
          <w:rFonts w:ascii="Arial" w:hAnsi="Arial" w:cs="Arial"/>
          <w:sz w:val="24"/>
          <w:szCs w:val="24"/>
        </w:rPr>
        <w:t xml:space="preserve">imediata </w:t>
      </w:r>
      <w:r w:rsidR="00C86363" w:rsidRPr="00C86363">
        <w:rPr>
          <w:rFonts w:ascii="Arial" w:hAnsi="Arial" w:cs="Arial"/>
          <w:sz w:val="24"/>
          <w:szCs w:val="24"/>
        </w:rPr>
        <w:t xml:space="preserve">de AGNU, face </w:t>
      </w:r>
      <w:r w:rsidR="00C86363">
        <w:rPr>
          <w:rFonts w:ascii="Arial" w:hAnsi="Arial" w:cs="Arial"/>
          <w:sz w:val="24"/>
          <w:szCs w:val="24"/>
        </w:rPr>
        <w:t xml:space="preserve">à necessidade da permanência do estado de mobilização da categoria na defesa de seus interesses, sobretudo </w:t>
      </w:r>
      <w:r w:rsidR="0009446F">
        <w:rPr>
          <w:rFonts w:ascii="Arial" w:hAnsi="Arial" w:cs="Arial"/>
          <w:sz w:val="24"/>
          <w:szCs w:val="24"/>
        </w:rPr>
        <w:t xml:space="preserve">para fortalecer </w:t>
      </w:r>
      <w:r w:rsidR="00C86363">
        <w:rPr>
          <w:rFonts w:ascii="Arial" w:hAnsi="Arial" w:cs="Arial"/>
          <w:sz w:val="24"/>
          <w:szCs w:val="24"/>
        </w:rPr>
        <w:t xml:space="preserve">o </w:t>
      </w:r>
      <w:r w:rsidR="00C86363" w:rsidRPr="00C86363">
        <w:rPr>
          <w:rFonts w:ascii="Arial" w:hAnsi="Arial" w:cs="Arial"/>
          <w:sz w:val="24"/>
          <w:szCs w:val="24"/>
        </w:rPr>
        <w:t>diálogo</w:t>
      </w:r>
      <w:r w:rsidR="00C86363">
        <w:rPr>
          <w:rFonts w:ascii="Arial" w:hAnsi="Arial" w:cs="Arial"/>
          <w:sz w:val="24"/>
          <w:szCs w:val="24"/>
        </w:rPr>
        <w:t xml:space="preserve"> </w:t>
      </w:r>
      <w:r w:rsidR="00C86363" w:rsidRPr="00C86363">
        <w:rPr>
          <w:rFonts w:ascii="Arial" w:hAnsi="Arial" w:cs="Arial"/>
          <w:sz w:val="24"/>
          <w:szCs w:val="24"/>
        </w:rPr>
        <w:t xml:space="preserve">e </w:t>
      </w:r>
      <w:r w:rsidR="00C86363">
        <w:rPr>
          <w:rFonts w:ascii="Arial" w:hAnsi="Arial" w:cs="Arial"/>
          <w:sz w:val="24"/>
          <w:szCs w:val="24"/>
        </w:rPr>
        <w:t xml:space="preserve">a </w:t>
      </w:r>
      <w:r w:rsidR="00C86363" w:rsidRPr="00C86363">
        <w:rPr>
          <w:rFonts w:ascii="Arial" w:hAnsi="Arial" w:cs="Arial"/>
          <w:sz w:val="24"/>
          <w:szCs w:val="24"/>
        </w:rPr>
        <w:t>negociação com o governo</w:t>
      </w:r>
      <w:r w:rsidR="00C86363">
        <w:rPr>
          <w:rFonts w:ascii="Arial" w:hAnsi="Arial" w:cs="Arial"/>
          <w:sz w:val="24"/>
          <w:szCs w:val="24"/>
        </w:rPr>
        <w:t xml:space="preserve"> para o atendimento da nossa Pauta Reivindicatória de 2023, por meio do acompanhamento das negociações em torno da </w:t>
      </w:r>
      <w:r w:rsidR="00C86363" w:rsidRPr="00C86363">
        <w:rPr>
          <w:rFonts w:ascii="Arial" w:hAnsi="Arial" w:cs="Arial"/>
          <w:sz w:val="24"/>
          <w:szCs w:val="24"/>
        </w:rPr>
        <w:t>Mesa Nacional</w:t>
      </w:r>
      <w:r w:rsidR="00C86363">
        <w:rPr>
          <w:rFonts w:ascii="Arial" w:hAnsi="Arial" w:cs="Arial"/>
          <w:sz w:val="24"/>
          <w:szCs w:val="24"/>
        </w:rPr>
        <w:t xml:space="preserve"> de Negociação Permanente, bem como da Mesa Específica</w:t>
      </w:r>
      <w:r w:rsidR="00C86363" w:rsidRPr="00C86363">
        <w:rPr>
          <w:rFonts w:ascii="Arial" w:hAnsi="Arial" w:cs="Arial"/>
          <w:sz w:val="24"/>
          <w:szCs w:val="24"/>
        </w:rPr>
        <w:t>, para tratar de pautas que possuem impacto</w:t>
      </w:r>
      <w:r w:rsidR="00C86363">
        <w:rPr>
          <w:rFonts w:ascii="Arial" w:hAnsi="Arial" w:cs="Arial"/>
          <w:sz w:val="24"/>
          <w:szCs w:val="24"/>
        </w:rPr>
        <w:t xml:space="preserve"> </w:t>
      </w:r>
      <w:r w:rsidR="00C86363" w:rsidRPr="00C86363">
        <w:rPr>
          <w:rFonts w:ascii="Arial" w:hAnsi="Arial" w:cs="Arial"/>
          <w:sz w:val="24"/>
          <w:szCs w:val="24"/>
        </w:rPr>
        <w:t>orçamentário</w:t>
      </w:r>
      <w:r w:rsidR="00C86363">
        <w:rPr>
          <w:rFonts w:ascii="Arial" w:hAnsi="Arial" w:cs="Arial"/>
          <w:sz w:val="24"/>
          <w:szCs w:val="24"/>
        </w:rPr>
        <w:t>,</w:t>
      </w:r>
      <w:r w:rsidR="00C86363" w:rsidRPr="00C86363">
        <w:rPr>
          <w:rFonts w:ascii="Arial" w:hAnsi="Arial" w:cs="Arial"/>
          <w:sz w:val="24"/>
          <w:szCs w:val="24"/>
        </w:rPr>
        <w:t xml:space="preserve"> e </w:t>
      </w:r>
      <w:r w:rsidR="00C86363">
        <w:rPr>
          <w:rFonts w:ascii="Arial" w:hAnsi="Arial" w:cs="Arial"/>
          <w:sz w:val="24"/>
          <w:szCs w:val="24"/>
        </w:rPr>
        <w:t>da</w:t>
      </w:r>
      <w:r w:rsidR="00C86363" w:rsidRPr="00C86363">
        <w:rPr>
          <w:rFonts w:ascii="Arial" w:hAnsi="Arial" w:cs="Arial"/>
          <w:sz w:val="24"/>
          <w:szCs w:val="24"/>
        </w:rPr>
        <w:t xml:space="preserve"> </w:t>
      </w:r>
      <w:r w:rsidR="00C86363">
        <w:rPr>
          <w:rFonts w:ascii="Arial" w:hAnsi="Arial" w:cs="Arial"/>
          <w:sz w:val="24"/>
          <w:szCs w:val="24"/>
        </w:rPr>
        <w:t>Mesa</w:t>
      </w:r>
      <w:r w:rsidR="00C86363" w:rsidRPr="00C86363">
        <w:rPr>
          <w:rFonts w:ascii="Arial" w:hAnsi="Arial" w:cs="Arial"/>
          <w:sz w:val="24"/>
          <w:szCs w:val="24"/>
        </w:rPr>
        <w:t xml:space="preserve"> </w:t>
      </w:r>
      <w:r w:rsidR="00C86363">
        <w:rPr>
          <w:rFonts w:ascii="Arial" w:hAnsi="Arial" w:cs="Arial"/>
          <w:sz w:val="24"/>
          <w:szCs w:val="24"/>
        </w:rPr>
        <w:t>S</w:t>
      </w:r>
      <w:r w:rsidR="00C86363" w:rsidRPr="00C86363">
        <w:rPr>
          <w:rFonts w:ascii="Arial" w:hAnsi="Arial" w:cs="Arial"/>
          <w:sz w:val="24"/>
          <w:szCs w:val="24"/>
        </w:rPr>
        <w:t>etoria</w:t>
      </w:r>
      <w:r w:rsidR="00C86363">
        <w:rPr>
          <w:rFonts w:ascii="Arial" w:hAnsi="Arial" w:cs="Arial"/>
          <w:sz w:val="24"/>
          <w:szCs w:val="24"/>
        </w:rPr>
        <w:t>l</w:t>
      </w:r>
      <w:r w:rsidR="00C86363" w:rsidRPr="00C86363">
        <w:rPr>
          <w:rFonts w:ascii="Arial" w:hAnsi="Arial" w:cs="Arial"/>
          <w:sz w:val="24"/>
          <w:szCs w:val="24"/>
        </w:rPr>
        <w:t>, par</w:t>
      </w:r>
      <w:r w:rsidR="00C86363">
        <w:rPr>
          <w:rFonts w:ascii="Arial" w:hAnsi="Arial" w:cs="Arial"/>
          <w:sz w:val="24"/>
          <w:szCs w:val="24"/>
        </w:rPr>
        <w:t>a</w:t>
      </w:r>
      <w:r w:rsidR="00C86363" w:rsidRPr="00C86363">
        <w:rPr>
          <w:rFonts w:ascii="Arial" w:hAnsi="Arial" w:cs="Arial"/>
          <w:sz w:val="24"/>
          <w:szCs w:val="24"/>
        </w:rPr>
        <w:t xml:space="preserve"> avaliar as demandas</w:t>
      </w:r>
      <w:r w:rsidR="00C86363">
        <w:rPr>
          <w:rFonts w:ascii="Arial" w:hAnsi="Arial" w:cs="Arial"/>
          <w:sz w:val="24"/>
          <w:szCs w:val="24"/>
        </w:rPr>
        <w:t xml:space="preserve"> </w:t>
      </w:r>
      <w:r w:rsidR="00C86363" w:rsidRPr="00C86363">
        <w:rPr>
          <w:rFonts w:ascii="Arial" w:hAnsi="Arial" w:cs="Arial"/>
          <w:sz w:val="24"/>
          <w:szCs w:val="24"/>
        </w:rPr>
        <w:t>que não tem impacto financeiro</w:t>
      </w:r>
      <w:r>
        <w:rPr>
          <w:rFonts w:ascii="Arial" w:hAnsi="Arial" w:cs="Arial"/>
          <w:sz w:val="24"/>
          <w:szCs w:val="24"/>
        </w:rPr>
        <w:t xml:space="preserve"> e</w:t>
      </w:r>
      <w:r w:rsidR="00C86363">
        <w:rPr>
          <w:rFonts w:ascii="Arial" w:hAnsi="Arial" w:cs="Arial"/>
          <w:sz w:val="24"/>
          <w:szCs w:val="24"/>
        </w:rPr>
        <w:t xml:space="preserve"> cuja instalação já foi solicitada pelo Sindireceita ao</w:t>
      </w:r>
      <w:r w:rsidR="0009446F">
        <w:rPr>
          <w:rFonts w:ascii="Arial" w:hAnsi="Arial" w:cs="Arial"/>
          <w:sz w:val="24"/>
          <w:szCs w:val="24"/>
        </w:rPr>
        <w:t xml:space="preserve"> </w:t>
      </w:r>
      <w:r w:rsidR="00F22E74" w:rsidRPr="00F22E74">
        <w:rPr>
          <w:rFonts w:ascii="Arial" w:hAnsi="Arial" w:cs="Arial"/>
          <w:sz w:val="24"/>
          <w:szCs w:val="24"/>
        </w:rPr>
        <w:t>secretário de Gestão de Pessoas e de Relações de Trabalho do Ministério da Gestão e Inovação em Serviços Públicos (MGI)</w:t>
      </w:r>
      <w:r w:rsidR="00F22E74">
        <w:rPr>
          <w:rFonts w:ascii="Arial" w:hAnsi="Arial" w:cs="Arial"/>
          <w:sz w:val="24"/>
          <w:szCs w:val="24"/>
        </w:rPr>
        <w:t>, conforme boletim divulgado à categoria no dia 06/09/2023(</w:t>
      </w:r>
      <w:hyperlink r:id="rId4" w:history="1">
        <w:r w:rsidR="00F22E74" w:rsidRPr="00A22A78">
          <w:rPr>
            <w:rStyle w:val="Hyperlink"/>
            <w:rFonts w:ascii="Arial" w:hAnsi="Arial" w:cs="Arial"/>
            <w:sz w:val="24"/>
            <w:szCs w:val="24"/>
          </w:rPr>
          <w:t>https://sindireceita.org.br/noticias/sindicato/152665-sindireceita-solicita-instalacao-de-mesas-de-negociacao-setorial-e-especifica-para-analistas-tributarios</w:t>
        </w:r>
      </w:hyperlink>
      <w:r w:rsidR="00F22E74">
        <w:rPr>
          <w:rFonts w:ascii="Arial" w:hAnsi="Arial" w:cs="Arial"/>
          <w:sz w:val="24"/>
          <w:szCs w:val="24"/>
        </w:rPr>
        <w:t>)</w:t>
      </w:r>
      <w:r w:rsidR="00C86363" w:rsidRPr="00C86363">
        <w:rPr>
          <w:rFonts w:ascii="Arial" w:hAnsi="Arial" w:cs="Arial"/>
          <w:sz w:val="24"/>
          <w:szCs w:val="24"/>
        </w:rPr>
        <w:t>.</w:t>
      </w:r>
      <w:r w:rsidR="00C86363" w:rsidRPr="00C86363">
        <w:rPr>
          <w:rFonts w:ascii="Arial" w:hAnsi="Arial" w:cs="Arial"/>
          <w:sz w:val="24"/>
          <w:szCs w:val="24"/>
        </w:rPr>
        <w:cr/>
      </w:r>
    </w:p>
    <w:p w14:paraId="03632228" w14:textId="13BF34F0" w:rsidR="00597AFC" w:rsidRDefault="00597AFC" w:rsidP="009F3D89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3A066E">
        <w:rPr>
          <w:rFonts w:ascii="Arial" w:hAnsi="Arial" w:cs="Arial"/>
          <w:sz w:val="24"/>
          <w:szCs w:val="24"/>
        </w:rPr>
        <w:t>A concomitância do período de realização da AGNU e o</w:t>
      </w:r>
      <w:r w:rsidRPr="003A066E">
        <w:rPr>
          <w:rFonts w:ascii="Arial" w:hAnsi="Arial" w:cs="Arial"/>
          <w:sz w:val="24"/>
          <w:szCs w:val="24"/>
        </w:rPr>
        <w:t xml:space="preserve"> julgamento da Ação Direta de Inconstitucionalidade (ADI) nº 4616 pelo Supremo Tribunal Federal, em sessão virtual a se realizar entre os dias 29/09 e 06/10/2023</w:t>
      </w:r>
      <w:r w:rsidRPr="003A066E">
        <w:rPr>
          <w:rFonts w:ascii="Arial" w:hAnsi="Arial" w:cs="Arial"/>
          <w:sz w:val="24"/>
          <w:szCs w:val="24"/>
        </w:rPr>
        <w:t>, servirá à categoria dos ATRFB quanto a mantê-la atualizada acerca do curso do julgamento.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E369698" w14:textId="60E2582C" w:rsidR="00771BAC" w:rsidRDefault="00F22E74" w:rsidP="005F4470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do mais, é preciso o estado de mobilização permanente da categoria para que sejam revistos </w:t>
      </w:r>
      <w:r w:rsidRPr="00F22E74">
        <w:rPr>
          <w:rFonts w:ascii="Arial" w:hAnsi="Arial" w:cs="Arial"/>
          <w:sz w:val="24"/>
          <w:szCs w:val="24"/>
        </w:rPr>
        <w:t>os recursos orçamentários destinados à Secretaria Especial da Receita Federal do Brasil</w:t>
      </w:r>
      <w:r>
        <w:rPr>
          <w:rFonts w:ascii="Arial" w:hAnsi="Arial" w:cs="Arial"/>
          <w:sz w:val="24"/>
          <w:szCs w:val="24"/>
        </w:rPr>
        <w:t xml:space="preserve"> (RFB)</w:t>
      </w:r>
      <w:r w:rsidRPr="00F22E74">
        <w:rPr>
          <w:rFonts w:ascii="Arial" w:hAnsi="Arial" w:cs="Arial"/>
          <w:sz w:val="24"/>
          <w:szCs w:val="24"/>
        </w:rPr>
        <w:t xml:space="preserve"> previstos para o ano de 2024 no Projeto de Lei Orçamentária Anual (PLOA), em tramitação no Congresso Nacional, para </w:t>
      </w:r>
      <w:r w:rsidRPr="00F22E74">
        <w:rPr>
          <w:rFonts w:ascii="Arial" w:hAnsi="Arial" w:cs="Arial"/>
          <w:sz w:val="24"/>
          <w:szCs w:val="24"/>
        </w:rPr>
        <w:lastRenderedPageBreak/>
        <w:t>que haja a suplementação necessária de recursos à administração tributária e aduaneira da União, com recursos prioritários, conforme determina a Constituição Federal, para a realização de suas atividades e de seu Programa de Produtividade</w:t>
      </w:r>
      <w:r>
        <w:rPr>
          <w:rFonts w:ascii="Arial" w:hAnsi="Arial" w:cs="Arial"/>
          <w:sz w:val="24"/>
          <w:szCs w:val="24"/>
        </w:rPr>
        <w:t>, instituído pela Lei nº 13.464/2017</w:t>
      </w:r>
      <w:r w:rsidR="00771BAC" w:rsidRPr="00771BAC">
        <w:rPr>
          <w:rFonts w:ascii="Arial" w:hAnsi="Arial" w:cs="Arial"/>
          <w:sz w:val="24"/>
          <w:szCs w:val="24"/>
        </w:rPr>
        <w:t>.</w:t>
      </w:r>
    </w:p>
    <w:p w14:paraId="07A23505" w14:textId="77777777" w:rsidR="005F4470" w:rsidRPr="00771BAC" w:rsidRDefault="005F4470" w:rsidP="005F4470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Tudo </w:t>
      </w:r>
      <w:r w:rsidRPr="00C1337D">
        <w:rPr>
          <w:rFonts w:ascii="Arial" w:hAnsi="Arial" w:cs="Arial"/>
          <w:sz w:val="24"/>
          <w:szCs w:val="24"/>
        </w:rPr>
        <w:t xml:space="preserve">converge para a </w:t>
      </w:r>
      <w:r>
        <w:rPr>
          <w:rFonts w:ascii="Arial" w:hAnsi="Arial" w:cs="Arial"/>
          <w:sz w:val="24"/>
          <w:szCs w:val="24"/>
        </w:rPr>
        <w:t xml:space="preserve">continuidade </w:t>
      </w:r>
      <w:r w:rsidRPr="00C1337D">
        <w:rPr>
          <w:rFonts w:ascii="Arial" w:hAnsi="Arial" w:cs="Arial"/>
          <w:sz w:val="24"/>
          <w:szCs w:val="24"/>
        </w:rPr>
        <w:t>das ações empreendidas neste segundo semestre visando a luta pela</w:t>
      </w:r>
      <w:r>
        <w:rPr>
          <w:rFonts w:ascii="Arial" w:hAnsi="Arial" w:cs="Arial"/>
          <w:sz w:val="24"/>
          <w:szCs w:val="24"/>
        </w:rPr>
        <w:t xml:space="preserve"> </w:t>
      </w:r>
      <w:r w:rsidRPr="00C1337D">
        <w:rPr>
          <w:rFonts w:ascii="Arial" w:hAnsi="Arial" w:cs="Arial"/>
          <w:sz w:val="24"/>
          <w:szCs w:val="24"/>
        </w:rPr>
        <w:t>reestruturação salarial e a defesa das atribuições da</w:t>
      </w:r>
      <w:r>
        <w:rPr>
          <w:rFonts w:ascii="Arial" w:hAnsi="Arial" w:cs="Arial"/>
          <w:sz w:val="24"/>
          <w:szCs w:val="24"/>
        </w:rPr>
        <w:t xml:space="preserve"> </w:t>
      </w:r>
      <w:r w:rsidRPr="00C1337D">
        <w:rPr>
          <w:rFonts w:ascii="Arial" w:hAnsi="Arial" w:cs="Arial"/>
          <w:sz w:val="24"/>
          <w:szCs w:val="24"/>
        </w:rPr>
        <w:t>categoria</w:t>
      </w:r>
      <w:r>
        <w:rPr>
          <w:rFonts w:ascii="Arial" w:hAnsi="Arial" w:cs="Arial"/>
          <w:sz w:val="24"/>
          <w:szCs w:val="24"/>
        </w:rPr>
        <w:t xml:space="preserve">, sobretudo o trabalho para a </w:t>
      </w:r>
      <w:r w:rsidRPr="00771BAC">
        <w:rPr>
          <w:rFonts w:ascii="Arial" w:hAnsi="Arial" w:cs="Arial"/>
          <w:sz w:val="24"/>
          <w:szCs w:val="24"/>
        </w:rPr>
        <w:t xml:space="preserve">garantia dos recursos orçamentários necessários à </w:t>
      </w:r>
      <w:r>
        <w:rPr>
          <w:rFonts w:ascii="Arial" w:hAnsi="Arial" w:cs="Arial"/>
          <w:sz w:val="24"/>
          <w:szCs w:val="24"/>
        </w:rPr>
        <w:t xml:space="preserve">implementação efetiva do Programa de Produtividade </w:t>
      </w:r>
      <w:r w:rsidRPr="00771BAC">
        <w:rPr>
          <w:rFonts w:ascii="Arial" w:hAnsi="Arial" w:cs="Arial"/>
          <w:sz w:val="24"/>
          <w:szCs w:val="24"/>
        </w:rPr>
        <w:t>da RFB</w:t>
      </w:r>
      <w:r>
        <w:rPr>
          <w:rFonts w:ascii="Arial" w:hAnsi="Arial" w:cs="Arial"/>
          <w:sz w:val="24"/>
          <w:szCs w:val="24"/>
        </w:rPr>
        <w:t>, estabelecido pela Lei nº 13.464/2017</w:t>
      </w:r>
      <w:r w:rsidRPr="00771BAC">
        <w:rPr>
          <w:rFonts w:ascii="Arial" w:hAnsi="Arial" w:cs="Arial"/>
          <w:sz w:val="24"/>
          <w:szCs w:val="24"/>
        </w:rPr>
        <w:t>.</w:t>
      </w:r>
    </w:p>
    <w:p w14:paraId="454A9F90" w14:textId="21BDC899" w:rsidR="005F4470" w:rsidRPr="00771BAC" w:rsidRDefault="00771BAC" w:rsidP="005F4470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71BAC">
        <w:rPr>
          <w:rFonts w:ascii="Arial" w:hAnsi="Arial" w:cs="Arial"/>
          <w:sz w:val="24"/>
          <w:szCs w:val="24"/>
        </w:rPr>
        <w:t xml:space="preserve">Diante do exposto, </w:t>
      </w:r>
      <w:r w:rsidR="00F22E74">
        <w:rPr>
          <w:rFonts w:ascii="Arial" w:hAnsi="Arial" w:cs="Arial"/>
          <w:sz w:val="24"/>
          <w:szCs w:val="24"/>
        </w:rPr>
        <w:t xml:space="preserve">a DEN e </w:t>
      </w:r>
      <w:r w:rsidRPr="00771BAC">
        <w:rPr>
          <w:rFonts w:ascii="Arial" w:hAnsi="Arial" w:cs="Arial"/>
          <w:sz w:val="24"/>
          <w:szCs w:val="24"/>
        </w:rPr>
        <w:t>o CNRE orienta</w:t>
      </w:r>
      <w:r w:rsidR="00F22E74">
        <w:rPr>
          <w:rFonts w:ascii="Arial" w:hAnsi="Arial" w:cs="Arial"/>
          <w:sz w:val="24"/>
          <w:szCs w:val="24"/>
        </w:rPr>
        <w:t>m</w:t>
      </w:r>
      <w:r w:rsidRPr="00771BAC">
        <w:rPr>
          <w:rFonts w:ascii="Arial" w:hAnsi="Arial" w:cs="Arial"/>
          <w:sz w:val="24"/>
          <w:szCs w:val="24"/>
        </w:rPr>
        <w:t xml:space="preserve"> pela aprovação </w:t>
      </w:r>
      <w:r w:rsidR="00F22E74">
        <w:rPr>
          <w:rFonts w:ascii="Arial" w:hAnsi="Arial" w:cs="Arial"/>
          <w:sz w:val="24"/>
          <w:szCs w:val="24"/>
        </w:rPr>
        <w:t xml:space="preserve">do </w:t>
      </w:r>
      <w:r w:rsidRPr="00771BAC">
        <w:rPr>
          <w:rFonts w:ascii="Arial" w:hAnsi="Arial" w:cs="Arial"/>
          <w:sz w:val="24"/>
          <w:szCs w:val="24"/>
        </w:rPr>
        <w:t>Indicativo 1 e pela votação no Item 1.1, que trata do regime de Assembleia Permanente.</w:t>
      </w:r>
    </w:p>
    <w:sectPr w:rsidR="005F4470" w:rsidRPr="00771B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C"/>
    <w:rsid w:val="0009446F"/>
    <w:rsid w:val="003A066E"/>
    <w:rsid w:val="00597AFC"/>
    <w:rsid w:val="005F4470"/>
    <w:rsid w:val="00653A8C"/>
    <w:rsid w:val="006960DE"/>
    <w:rsid w:val="00771BAC"/>
    <w:rsid w:val="007D0250"/>
    <w:rsid w:val="0090235F"/>
    <w:rsid w:val="009F3D89"/>
    <w:rsid w:val="00C1337D"/>
    <w:rsid w:val="00C34FCB"/>
    <w:rsid w:val="00C86363"/>
    <w:rsid w:val="00F2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9F6D"/>
  <w15:chartTrackingRefBased/>
  <w15:docId w15:val="{94A720AD-34B2-41E8-B101-A4A55D9C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4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2E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2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direceita.org.br/noticias/sindicato/152665-sindireceita-solicita-instalacao-de-mesas-de-negociacao-setorial-e-especifica-para-analistas-tributari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Receita Federal do Brasil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Geronimo Luiz Sartori</dc:creator>
  <cp:keywords/>
  <dc:description/>
  <cp:lastModifiedBy>Alexandre Medeiros Xavier</cp:lastModifiedBy>
  <cp:revision>4</cp:revision>
  <dcterms:created xsi:type="dcterms:W3CDTF">2023-09-27T19:55:00Z</dcterms:created>
  <dcterms:modified xsi:type="dcterms:W3CDTF">2023-09-27T20:06:00Z</dcterms:modified>
</cp:coreProperties>
</file>